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2664AB1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04426E" w14:textId="77777777" w:rsidR="00534956" w:rsidRDefault="00534956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49A1A07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05C3EB62" w:rsidR="00EE567F" w:rsidRDefault="00EE567F" w:rsidP="00EE567F">
      <w:pPr>
        <w:spacing w:after="268"/>
        <w:ind w:right="-20"/>
      </w:pPr>
    </w:p>
    <w:p w14:paraId="4829CFB7" w14:textId="77777777" w:rsidR="00534956" w:rsidRDefault="00534956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53495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534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534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7A4C3925" w:rsidR="009A1708" w:rsidRPr="00534956" w:rsidRDefault="003A1BB6" w:rsidP="00534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534956">
        <w:rPr>
          <w:rFonts w:ascii="Times New Roman" w:hAnsi="Times New Roman" w:cs="Times New Roman"/>
          <w:b/>
          <w:sz w:val="28"/>
          <w:szCs w:val="20"/>
          <w:u w:val="single"/>
        </w:rPr>
        <w:t>Инновации и ресурсосберегающие технологии в системах обеспечения движения поездов</w:t>
      </w:r>
    </w:p>
    <w:p w14:paraId="4E6BF208" w14:textId="77777777" w:rsidR="00CF1A5A" w:rsidRPr="00AA4D86" w:rsidRDefault="00CF1A5A" w:rsidP="0053495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53495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5349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3A8C439" w14:textId="77777777" w:rsidR="00534956" w:rsidRDefault="00534956" w:rsidP="00534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96B793B" w14:textId="4C996447" w:rsidR="00CF1A5A" w:rsidRPr="00534956" w:rsidRDefault="009A1708" w:rsidP="00534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34956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53495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EC7B4A3" w14:textId="77777777" w:rsidR="00534956" w:rsidRDefault="00534956" w:rsidP="0053495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B7A8531" w14:textId="6C7C7CAC" w:rsidR="00CF1A5A" w:rsidRPr="00F606D3" w:rsidRDefault="00CF1A5A" w:rsidP="0053495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C4ECAB9" w14:textId="77777777" w:rsidR="00534956" w:rsidRDefault="00534956" w:rsidP="005349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05B69DE" w14:textId="4E69CF9E" w:rsidR="003A1BB6" w:rsidRPr="00534956" w:rsidRDefault="00B81D17" w:rsidP="005349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534956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</w:t>
      </w:r>
      <w:r w:rsidR="003A1BB6" w:rsidRPr="00534956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железнодорожно</w:t>
      </w:r>
      <w:r w:rsidRPr="00534956">
        <w:rPr>
          <w:rFonts w:ascii="Times New Roman" w:hAnsi="Times New Roman" w:cs="Times New Roman"/>
          <w:b/>
          <w:iCs/>
          <w:sz w:val="28"/>
          <w:szCs w:val="24"/>
          <w:u w:val="single"/>
        </w:rPr>
        <w:t>м</w:t>
      </w:r>
      <w:r w:rsidR="003A1BB6" w:rsidRPr="00534956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транспорт</w:t>
      </w:r>
      <w:r w:rsidRPr="00534956">
        <w:rPr>
          <w:rFonts w:ascii="Times New Roman" w:hAnsi="Times New Roman" w:cs="Times New Roman"/>
          <w:b/>
          <w:iCs/>
          <w:sz w:val="28"/>
          <w:szCs w:val="24"/>
          <w:u w:val="single"/>
        </w:rPr>
        <w:t>е</w:t>
      </w:r>
      <w:r w:rsidR="003A1BB6" w:rsidRPr="00534956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</w:t>
      </w:r>
    </w:p>
    <w:p w14:paraId="64CE0C1C" w14:textId="47D1A2B2" w:rsidR="00CF1A5A" w:rsidRPr="00A659CC" w:rsidRDefault="00CF1A5A" w:rsidP="0053495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1C91699F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3A1BB6" w:rsidRPr="003A1BB6">
        <w:rPr>
          <w:iCs/>
          <w:color w:val="000000" w:themeColor="text1"/>
        </w:rPr>
        <w:t xml:space="preserve">зачет </w:t>
      </w:r>
      <w:proofErr w:type="gramStart"/>
      <w:r w:rsidR="00A420B9">
        <w:rPr>
          <w:iCs/>
          <w:color w:val="000000" w:themeColor="text1"/>
        </w:rPr>
        <w:t xml:space="preserve">и  </w:t>
      </w:r>
      <w:proofErr w:type="spellStart"/>
      <w:r w:rsidR="00A420B9">
        <w:rPr>
          <w:iCs/>
          <w:color w:val="000000" w:themeColor="text1"/>
        </w:rPr>
        <w:t>контр</w:t>
      </w:r>
      <w:proofErr w:type="gramEnd"/>
      <w:r w:rsidR="00A420B9">
        <w:rPr>
          <w:iCs/>
          <w:color w:val="000000" w:themeColor="text1"/>
        </w:rPr>
        <w:t>.раб</w:t>
      </w:r>
      <w:proofErr w:type="spellEnd"/>
      <w:r w:rsidR="003A1BB6" w:rsidRPr="003A1BB6">
        <w:rPr>
          <w:iCs/>
          <w:color w:val="000000" w:themeColor="text1"/>
        </w:rPr>
        <w:t xml:space="preserve">– </w:t>
      </w:r>
      <w:r w:rsidR="00A420B9">
        <w:rPr>
          <w:iCs/>
          <w:color w:val="000000" w:themeColor="text1"/>
        </w:rPr>
        <w:t>5 курс.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A11B51E" w14:textId="197C218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63444769" w:rsidR="00CF0A07" w:rsidRPr="003A1BB6" w:rsidRDefault="003A1BB6" w:rsidP="00820C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A1BB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204CBD3B" w14:textId="61E5265E" w:rsidR="00CF0A07" w:rsidRPr="003A1BB6" w:rsidRDefault="003A1BB6" w:rsidP="00820C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ОПК-6.2</w:t>
            </w:r>
          </w:p>
        </w:tc>
      </w:tr>
      <w:tr w:rsidR="0013475A" w:rsidRPr="009B4FAE" w14:paraId="50E53301" w14:textId="77777777" w:rsidTr="00CF1A5A">
        <w:tc>
          <w:tcPr>
            <w:tcW w:w="7654" w:type="dxa"/>
          </w:tcPr>
          <w:p w14:paraId="305E68BC" w14:textId="3BF7953D" w:rsidR="0013475A" w:rsidRPr="003A1BB6" w:rsidRDefault="003A1BB6" w:rsidP="00820C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A1BB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835" w:type="dxa"/>
          </w:tcPr>
          <w:p w14:paraId="30E4B449" w14:textId="0CC23B94" w:rsidR="0013475A" w:rsidRPr="003A1BB6" w:rsidRDefault="003A1BB6" w:rsidP="00820C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ОПК-7.2</w:t>
            </w:r>
          </w:p>
        </w:tc>
      </w:tr>
      <w:tr w:rsidR="003A1BB6" w:rsidRPr="009B4FAE" w14:paraId="01495B69" w14:textId="77777777" w:rsidTr="00CF1A5A">
        <w:tc>
          <w:tcPr>
            <w:tcW w:w="7654" w:type="dxa"/>
          </w:tcPr>
          <w:p w14:paraId="52320B84" w14:textId="0CCEB7A8" w:rsidR="003A1BB6" w:rsidRPr="003A1BB6" w:rsidRDefault="003A1BB6" w:rsidP="00820C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A1BB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835" w:type="dxa"/>
          </w:tcPr>
          <w:p w14:paraId="64F0B47F" w14:textId="2A796117" w:rsidR="003A1BB6" w:rsidRPr="003A1BB6" w:rsidRDefault="003A1BB6" w:rsidP="00820C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ОПК-10.</w:t>
            </w:r>
            <w:r w:rsidR="00BC4AB8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6BF0B102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6"/>
        <w:gridCol w:w="1908"/>
      </w:tblGrid>
      <w:tr w:rsidR="009B4FAE" w:rsidRPr="009B4FAE" w14:paraId="1C66968D" w14:textId="77777777" w:rsidTr="00EE662D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00E6170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EE662D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EE662D">
        <w:tc>
          <w:tcPr>
            <w:tcW w:w="3685" w:type="dxa"/>
            <w:vMerge w:val="restart"/>
          </w:tcPr>
          <w:p w14:paraId="26AA4E5B" w14:textId="74F7D201" w:rsidR="00CF0A07" w:rsidRPr="00EE662D" w:rsidRDefault="00EE662D" w:rsidP="00820C1E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4820" w:type="dxa"/>
          </w:tcPr>
          <w:p w14:paraId="6101C30B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C72B43D" w14:textId="77777777" w:rsidR="00820C1E" w:rsidRPr="00820C1E" w:rsidRDefault="00820C1E" w:rsidP="00820C1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20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 ресурсов;</w:t>
            </w:r>
          </w:p>
          <w:p w14:paraId="6E8CB633" w14:textId="18CCAAE0" w:rsidR="00EE662D" w:rsidRPr="00820C1E" w:rsidRDefault="00820C1E" w:rsidP="00820C1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20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 и функции ресурсосбережения</w:t>
            </w:r>
          </w:p>
        </w:tc>
        <w:tc>
          <w:tcPr>
            <w:tcW w:w="1914" w:type="dxa"/>
          </w:tcPr>
          <w:p w14:paraId="765B8568" w14:textId="4894587F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25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EE662D">
        <w:tc>
          <w:tcPr>
            <w:tcW w:w="3685" w:type="dxa"/>
            <w:vMerge/>
          </w:tcPr>
          <w:p w14:paraId="114412B7" w14:textId="77777777" w:rsidR="00CF0A07" w:rsidRPr="009B4FAE" w:rsidRDefault="00CF0A07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D4642C4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836195" w14:textId="77777777" w:rsidR="00820C1E" w:rsidRPr="00820C1E" w:rsidRDefault="00820C1E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составлять план внедрения системы ресурсосбережения на предприятиях отрасли;</w:t>
            </w:r>
          </w:p>
          <w:p w14:paraId="7B8EB0D9" w14:textId="47114F36" w:rsidR="009F719A" w:rsidRPr="002103AC" w:rsidRDefault="00820C1E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применять методы экономического анализа к оценке финансово-хозяйственной деятельности по ресурсосбережению на предприяти</w:t>
            </w:r>
            <w:r>
              <w:rPr>
                <w:rFonts w:ascii="Times New Roman" w:hAnsi="Times New Roman"/>
                <w:sz w:val="20"/>
                <w:szCs w:val="20"/>
              </w:rPr>
              <w:t>ях железнодорожного транспорта;</w:t>
            </w:r>
          </w:p>
        </w:tc>
        <w:tc>
          <w:tcPr>
            <w:tcW w:w="1914" w:type="dxa"/>
          </w:tcPr>
          <w:p w14:paraId="2C2361C8" w14:textId="684ED289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EE662D">
        <w:tc>
          <w:tcPr>
            <w:tcW w:w="3685" w:type="dxa"/>
            <w:vMerge/>
          </w:tcPr>
          <w:p w14:paraId="55A8DC72" w14:textId="77777777" w:rsidR="00CF0A07" w:rsidRPr="009B4FAE" w:rsidRDefault="00CF0A07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1EE649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648732F7" w:rsidR="009F719A" w:rsidRPr="00820C1E" w:rsidRDefault="00820C1E" w:rsidP="00820C1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20C1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проведения расчетов и оценки показателей эффективности инновационно-инвестиционных проектов на всех фазах, ста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диях и этапах жизненного цикла;</w:t>
            </w:r>
          </w:p>
        </w:tc>
        <w:tc>
          <w:tcPr>
            <w:tcW w:w="1914" w:type="dxa"/>
          </w:tcPr>
          <w:p w14:paraId="77DB4DFD" w14:textId="256F3F9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EE662D" w:rsidRPr="009B4FAE" w14:paraId="25E1B0A2" w14:textId="77777777" w:rsidTr="00EE662D">
        <w:tc>
          <w:tcPr>
            <w:tcW w:w="3685" w:type="dxa"/>
            <w:vMerge w:val="restart"/>
          </w:tcPr>
          <w:p w14:paraId="79C3F6CD" w14:textId="3BFB61DC" w:rsidR="00EE662D" w:rsidRPr="00EE662D" w:rsidRDefault="00EE662D" w:rsidP="00820C1E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ОПК-7.2</w:t>
            </w:r>
            <w:proofErr w:type="gramStart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20" w:type="dxa"/>
          </w:tcPr>
          <w:p w14:paraId="67AA0BA7" w14:textId="77777777" w:rsidR="00EE662D" w:rsidRDefault="00EE662D" w:rsidP="00820C1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4334C6D" w14:textId="77777777" w:rsidR="00820C1E" w:rsidRPr="00820C1E" w:rsidRDefault="00820C1E" w:rsidP="00820C1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20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нормирование ресурсосбережения;</w:t>
            </w:r>
          </w:p>
          <w:p w14:paraId="6DE00C08" w14:textId="7F07C48A" w:rsidR="009F719A" w:rsidRPr="002103AC" w:rsidRDefault="00820C1E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направления ресурсосбережения на предприятиях отрасли; факторы ресурсосбережения;</w:t>
            </w:r>
          </w:p>
        </w:tc>
        <w:tc>
          <w:tcPr>
            <w:tcW w:w="1914" w:type="dxa"/>
          </w:tcPr>
          <w:p w14:paraId="2C8B372E" w14:textId="0F8FE311" w:rsidR="00EE662D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3D0A1F2" w14:textId="77777777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68511DBA" w14:textId="77777777" w:rsidTr="00EE662D">
        <w:tc>
          <w:tcPr>
            <w:tcW w:w="3685" w:type="dxa"/>
            <w:vMerge/>
          </w:tcPr>
          <w:p w14:paraId="5E420A18" w14:textId="77777777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6F5E202" w14:textId="77777777" w:rsidR="00EE662D" w:rsidRDefault="00EE662D" w:rsidP="00820C1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06273E" w14:textId="77777777" w:rsidR="00820C1E" w:rsidRPr="00820C1E" w:rsidRDefault="00820C1E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проводить анализ себестоимости продукции с учётом ресурсосбережения;</w:t>
            </w:r>
          </w:p>
          <w:p w14:paraId="751C434C" w14:textId="77777777" w:rsidR="00820C1E" w:rsidRPr="00820C1E" w:rsidRDefault="00820C1E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разрабатывать бизнес-план ресурсосбережения в хозяйственной деятельности предприятия;</w:t>
            </w:r>
          </w:p>
          <w:p w14:paraId="268A335B" w14:textId="584EA947" w:rsidR="009F719A" w:rsidRPr="002103AC" w:rsidRDefault="00820C1E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lastRenderedPageBreak/>
              <w:t>проводить факторный анализ ресурсосберегающих процессов;</w:t>
            </w:r>
          </w:p>
        </w:tc>
        <w:tc>
          <w:tcPr>
            <w:tcW w:w="1914" w:type="dxa"/>
          </w:tcPr>
          <w:p w14:paraId="1EE0EE78" w14:textId="54C86F1A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294537" w14:textId="77777777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40164944" w14:textId="77777777" w:rsidTr="00EE662D">
        <w:tc>
          <w:tcPr>
            <w:tcW w:w="3685" w:type="dxa"/>
            <w:vMerge/>
          </w:tcPr>
          <w:p w14:paraId="0AEE651B" w14:textId="77777777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CCDB585" w14:textId="77777777" w:rsidR="00EE662D" w:rsidRDefault="00EE662D" w:rsidP="00820C1E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6A96BEF" w14:textId="6FDED50B" w:rsidR="009F719A" w:rsidRPr="002103AC" w:rsidRDefault="00820C1E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способностью разработки плановых заданий участникам производства и анализа их выполнения, планирования и анализа материальных, трудовых ресурсов, эксплуатационных расходов и прибыли на предприятии;</w:t>
            </w:r>
          </w:p>
        </w:tc>
        <w:tc>
          <w:tcPr>
            <w:tcW w:w="1914" w:type="dxa"/>
          </w:tcPr>
          <w:p w14:paraId="5C9EB9B1" w14:textId="4B06F31A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469D88" w14:textId="77777777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19656117" w14:textId="77777777" w:rsidTr="00EE662D">
        <w:tc>
          <w:tcPr>
            <w:tcW w:w="3685" w:type="dxa"/>
            <w:vMerge w:val="restart"/>
          </w:tcPr>
          <w:p w14:paraId="60ACEA0F" w14:textId="71A19272" w:rsidR="00EE662D" w:rsidRPr="00EE662D" w:rsidRDefault="00BC4AB8" w:rsidP="00BC4AB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4820" w:type="dxa"/>
          </w:tcPr>
          <w:p w14:paraId="7C4B7DF9" w14:textId="77777777" w:rsidR="00EE662D" w:rsidRDefault="00EE662D" w:rsidP="00820C1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49C2CBF" w14:textId="644F20C5" w:rsidR="00A6247A" w:rsidRPr="002103AC" w:rsidRDefault="00820C1E" w:rsidP="00A624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основные направления научных исследований в области инновационного и ресурсосберегающего развития систем ЖАТС</w:t>
            </w:r>
          </w:p>
        </w:tc>
        <w:tc>
          <w:tcPr>
            <w:tcW w:w="1914" w:type="dxa"/>
          </w:tcPr>
          <w:p w14:paraId="40D7FC80" w14:textId="5B9E9769" w:rsidR="00EE662D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53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8FE934A" w14:textId="77777777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3F46BE15" w14:textId="77777777" w:rsidTr="00EE662D">
        <w:tc>
          <w:tcPr>
            <w:tcW w:w="3685" w:type="dxa"/>
            <w:vMerge/>
          </w:tcPr>
          <w:p w14:paraId="614A75B6" w14:textId="77777777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4CB76B3" w14:textId="77777777" w:rsidR="00EE662D" w:rsidRDefault="00EE662D" w:rsidP="00820C1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79AED42" w14:textId="77777777" w:rsidR="00820C1E" w:rsidRPr="00820C1E" w:rsidRDefault="00820C1E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рассчитывать потенциал ресурсосбережения на предприятии отрасли;</w:t>
            </w:r>
          </w:p>
          <w:p w14:paraId="0092B677" w14:textId="1D8CE0C9" w:rsidR="00985ED8" w:rsidRPr="002103AC" w:rsidRDefault="00820C1E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определять ресурсоемкость производства продукции предприятия</w:t>
            </w:r>
          </w:p>
        </w:tc>
        <w:tc>
          <w:tcPr>
            <w:tcW w:w="1914" w:type="dxa"/>
          </w:tcPr>
          <w:p w14:paraId="176EA390" w14:textId="443D665D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A8584DD" w14:textId="77777777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1A112C78" w14:textId="77777777" w:rsidTr="00EE662D">
        <w:tc>
          <w:tcPr>
            <w:tcW w:w="3685" w:type="dxa"/>
            <w:vMerge/>
          </w:tcPr>
          <w:p w14:paraId="17F6F8C5" w14:textId="77777777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28C76FA" w14:textId="77777777" w:rsidR="00EE662D" w:rsidRDefault="00EE662D" w:rsidP="00820C1E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DB67D38" w14:textId="77777777" w:rsidR="00820C1E" w:rsidRPr="00820C1E" w:rsidRDefault="00820C1E" w:rsidP="00820C1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20C1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анализа профессиональной информации из разных источников, оценки корректности различных данных по направлению ресурсосбережения;</w:t>
            </w:r>
          </w:p>
          <w:p w14:paraId="78B26425" w14:textId="0CEEC6CE" w:rsidR="00985ED8" w:rsidRPr="002103AC" w:rsidRDefault="00820C1E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оценивания актуальности, достоверности, научной и практической значимости результатов научного исследования.</w:t>
            </w:r>
          </w:p>
        </w:tc>
        <w:tc>
          <w:tcPr>
            <w:tcW w:w="1914" w:type="dxa"/>
          </w:tcPr>
          <w:p w14:paraId="6EB8E3B0" w14:textId="6F36326F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603C7B4" w14:textId="77777777" w:rsidR="00EE662D" w:rsidRPr="009B4FAE" w:rsidRDefault="00EE662D" w:rsidP="00820C1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69E1FAAD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34956">
        <w:rPr>
          <w:rFonts w:ascii="Times New Roman" w:eastAsia="Times New Roman" w:hAnsi="Times New Roman"/>
          <w:sz w:val="24"/>
          <w:szCs w:val="24"/>
        </w:rPr>
        <w:t>у</w:t>
      </w:r>
      <w:r w:rsidR="004F0D02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0D50327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8AD6CE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182" w:tblpY="161"/>
        <w:tblW w:w="10598" w:type="dxa"/>
        <w:tblLook w:val="04A0" w:firstRow="1" w:lastRow="0" w:firstColumn="1" w:lastColumn="0" w:noHBand="0" w:noVBand="1"/>
      </w:tblPr>
      <w:tblGrid>
        <w:gridCol w:w="4111"/>
        <w:gridCol w:w="72"/>
        <w:gridCol w:w="113"/>
        <w:gridCol w:w="6302"/>
      </w:tblGrid>
      <w:tr w:rsidR="009B4FAE" w:rsidRPr="006459F1" w14:paraId="2FBA5924" w14:textId="77777777" w:rsidTr="001F01A3">
        <w:tc>
          <w:tcPr>
            <w:tcW w:w="4111" w:type="dxa"/>
          </w:tcPr>
          <w:p w14:paraId="27A993C2" w14:textId="77777777" w:rsidR="009B4FAE" w:rsidRPr="006459F1" w:rsidRDefault="00560597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487" w:type="dxa"/>
            <w:gridSpan w:val="3"/>
          </w:tcPr>
          <w:p w14:paraId="2F962FF3" w14:textId="77777777" w:rsidR="009B4FAE" w:rsidRPr="006459F1" w:rsidRDefault="00560597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1F01A3">
        <w:tc>
          <w:tcPr>
            <w:tcW w:w="4111" w:type="dxa"/>
          </w:tcPr>
          <w:p w14:paraId="1AFA8815" w14:textId="7E325867" w:rsidR="00560597" w:rsidRPr="001F01A3" w:rsidRDefault="001F01A3" w:rsidP="001F01A3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6487" w:type="dxa"/>
            <w:gridSpan w:val="3"/>
          </w:tcPr>
          <w:p w14:paraId="51A5BC7E" w14:textId="77777777" w:rsidR="001F01A3" w:rsidRDefault="001F01A3" w:rsidP="001F01A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31FDBC6" w14:textId="77777777" w:rsidR="00820C1E" w:rsidRPr="00820C1E" w:rsidRDefault="00820C1E" w:rsidP="00820C1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20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 ресурсов;</w:t>
            </w:r>
          </w:p>
          <w:p w14:paraId="67A6D4A9" w14:textId="57F290E4" w:rsidR="00560597" w:rsidRPr="006459F1" w:rsidRDefault="00820C1E" w:rsidP="00820C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20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и функции ресурсосбережения</w:t>
            </w:r>
            <w:r w:rsidRPr="00820C1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</w:rPr>
              <w:t xml:space="preserve"> </w:t>
            </w:r>
          </w:p>
        </w:tc>
      </w:tr>
      <w:tr w:rsidR="002103AC" w:rsidRPr="006459F1" w14:paraId="61942E58" w14:textId="77777777" w:rsidTr="001F01A3">
        <w:trPr>
          <w:trHeight w:val="742"/>
        </w:trPr>
        <w:tc>
          <w:tcPr>
            <w:tcW w:w="10598" w:type="dxa"/>
            <w:gridSpan w:val="4"/>
          </w:tcPr>
          <w:p w14:paraId="42F2FF9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1. Понятие "инвестиции" можно рассматривать как*:</w:t>
            </w:r>
          </w:p>
          <w:p w14:paraId="7F44DB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F93E0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Часть совокупных расходов, направленных на новые средства производства, прирост товарно- материальных запасов, вложения в финансовые активы и т.п.</w:t>
            </w:r>
          </w:p>
          <w:p w14:paraId="3719896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Вложения средств в ценные бумаги на сравнительно длительный период времени</w:t>
            </w:r>
          </w:p>
          <w:p w14:paraId="69B970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Затраты денежных средств, направленных на воспроизводство капитала, его становление и расширение</w:t>
            </w:r>
          </w:p>
          <w:p w14:paraId="0A17825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Вложения финансовых ресурсов в ремонт производственных зданий.</w:t>
            </w:r>
          </w:p>
          <w:p w14:paraId="42F0EB9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F8A2C5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2.    Финансовые инвестиции представляют собой*:</w:t>
            </w:r>
          </w:p>
          <w:p w14:paraId="62D2BE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Вложения средств в различные финансовые активы (вложения в ценные бумаги, банковские счета и др.) в целях извлечения прибыли</w:t>
            </w:r>
          </w:p>
          <w:p w14:paraId="49E6BCA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Вложения средств в основной капитал</w:t>
            </w:r>
          </w:p>
          <w:p w14:paraId="33DF96E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Вложения  средств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 оборотный капитал </w:t>
            </w:r>
          </w:p>
          <w:p w14:paraId="23ABEB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Приобретение таких активов как ценные бумаги, золото, иностранная валюта, произведения искусства и т.п. в целях получения финансовой отдачи в виде дивидендов или увеличения капитала</w:t>
            </w:r>
          </w:p>
          <w:p w14:paraId="1569714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92C053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3.    К реальным инвестициям относятся:</w:t>
            </w:r>
          </w:p>
          <w:p w14:paraId="78D0E6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Вложения средств в оборотный капитал</w:t>
            </w:r>
          </w:p>
          <w:p w14:paraId="0138B53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Вложения в основной капитал</w:t>
            </w:r>
          </w:p>
          <w:p w14:paraId="778C0C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Вложения средств в ценные бумаги</w:t>
            </w:r>
          </w:p>
          <w:p w14:paraId="52CAE28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Г.   Вложения в нематериальные активы</w:t>
            </w:r>
          </w:p>
          <w:p w14:paraId="4C604D5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5842B0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4.    Субъектами инвестиционной деятельности являются: </w:t>
            </w:r>
          </w:p>
          <w:p w14:paraId="5A742B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 организации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, реализующие конкретные инвестиционные проекты</w:t>
            </w:r>
          </w:p>
          <w:p w14:paraId="35B2B3B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Представители организаций, контролирующих правомерность осуществления инвестиционных проектов  </w:t>
            </w:r>
          </w:p>
          <w:p w14:paraId="23A43E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Инвесторы, заказчики, исполнители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работ  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другие участники инвестиционной деятельности</w:t>
            </w:r>
          </w:p>
          <w:p w14:paraId="6EFFA7D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Бизнес-планы предприятий</w:t>
            </w:r>
          </w:p>
          <w:p w14:paraId="60D6EB6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011917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5. Под инвестиционной средой следует понимать: </w:t>
            </w:r>
          </w:p>
          <w:p w14:paraId="2D06E4F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Внутренние факторы развития производства, влияющие на инвестиционную активность</w:t>
            </w:r>
          </w:p>
          <w:p w14:paraId="7C8AA3E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Совокупность экономических, политических, социальных, правовых, технологических и других условий, способствующих расширенному воспроизводству</w:t>
            </w:r>
          </w:p>
          <w:p w14:paraId="6DBFD73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Внешние факторы роста объема инвестиций</w:t>
            </w:r>
          </w:p>
          <w:p w14:paraId="73B17A6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Принципы формирования портфеля ценных бумаг</w:t>
            </w:r>
          </w:p>
          <w:p w14:paraId="7AB1BE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FEAC7A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6.    В зависимости от формы собственности различают следующие виды инвестиций*:</w:t>
            </w:r>
          </w:p>
          <w:p w14:paraId="3CFB4A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Частные, государственные (в том числе смешанные)</w:t>
            </w:r>
          </w:p>
          <w:p w14:paraId="0F53FD5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Иностранные</w:t>
            </w:r>
          </w:p>
          <w:p w14:paraId="242B6DD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Акционерные, корпоративные и т.п.</w:t>
            </w:r>
          </w:p>
          <w:p w14:paraId="3121AC8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Независимые</w:t>
            </w:r>
          </w:p>
          <w:p w14:paraId="73E434D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4CD1E9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7.    Государственное регулирование инвестиционной деятельности предполагает*:</w:t>
            </w:r>
          </w:p>
          <w:p w14:paraId="1C1B36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Утверждение и финансирование ИП, финансируемых за счет средств федерального бюджета и средств бюджетов субъектов РФ</w:t>
            </w:r>
          </w:p>
          <w:p w14:paraId="5B0FA6C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Проведение экспертизы ИП и их размещение на конкурсной основе финансовыми государственными структурами</w:t>
            </w:r>
          </w:p>
          <w:p w14:paraId="027D3FD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Формирование перечня строек (ИП), предназначенных для федеральных государственных нужд</w:t>
            </w:r>
          </w:p>
          <w:p w14:paraId="1A07BD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Расширение использования средств населения и иных внебюджетных источников финансирования жилищного строительства и других объектов социально-культурного назначения</w:t>
            </w:r>
          </w:p>
          <w:p w14:paraId="35FEBF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Д. Создание и развитие сети информационно-аналитических центров, отражающих инвестиционную деятельность в регионах</w:t>
            </w:r>
          </w:p>
          <w:p w14:paraId="0900ED3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Е. Предоставление концессий российским и зарубежным инвесторам по итогам торгов (аукционов, конкурсов)</w:t>
            </w:r>
          </w:p>
          <w:p w14:paraId="03983B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Ж. Формирование правовой базы инвестиционной деятельности</w:t>
            </w:r>
          </w:p>
          <w:p w14:paraId="022CC18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З.  Контроль за денежными потоками предприятия в процессе осуществления инвестиционного проекта</w:t>
            </w:r>
          </w:p>
          <w:p w14:paraId="0A0843D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A1F37A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8.    В случае национализации объектов капиталовложений государство, в соответствии с нашим законодательством, обязано:</w:t>
            </w:r>
          </w:p>
          <w:p w14:paraId="1AA689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Частично компенсировать потери в связи с проведенной национализацией объектов капиталовложений</w:t>
            </w:r>
          </w:p>
          <w:p w14:paraId="01FC8D3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Руководствуясь национальными интересами государства, ничего не возмещая</w:t>
            </w:r>
          </w:p>
          <w:p w14:paraId="50C12E0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Полностью возместить убытки, причиненные субъектам инвестиционной деятельности</w:t>
            </w:r>
          </w:p>
          <w:p w14:paraId="1E0F6FE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Возмещать убытки лишь инвесторам из стран СНГ</w:t>
            </w:r>
          </w:p>
          <w:p w14:paraId="5143D11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1B9751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9.    В соответствии с законами РФ иностранный инвестор имеет право*:</w:t>
            </w:r>
          </w:p>
          <w:p w14:paraId="32CCBD8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Участвовать в принятии законов, регулирующих процессы привлечения иностранного капитала в Россию</w:t>
            </w:r>
          </w:p>
          <w:p w14:paraId="738EDDC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Принимать участие в приватизации объектов государственной и муниципальной собственности</w:t>
            </w:r>
          </w:p>
          <w:p w14:paraId="4ADEBB9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Брать в аренду земельные участки на торгах (аукционе, конкурсе)</w:t>
            </w:r>
          </w:p>
          <w:p w14:paraId="5DCF4E6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Приобретать право собственности на земельные участки и другие природные ресурсы</w:t>
            </w:r>
          </w:p>
          <w:p w14:paraId="7500526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86663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10. Инвестиционные риски в зависимости от их уровня могут быть*:</w:t>
            </w:r>
          </w:p>
          <w:p w14:paraId="7B01525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Безрисковые и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высокорисковые</w:t>
            </w:r>
            <w:proofErr w:type="spellEnd"/>
          </w:p>
          <w:p w14:paraId="7CC0DC9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Низкорисковые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среднерисковые</w:t>
            </w:r>
            <w:proofErr w:type="spellEnd"/>
          </w:p>
          <w:p w14:paraId="0DDACEB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Народнохозяйственные и региональные</w:t>
            </w:r>
          </w:p>
          <w:p w14:paraId="1E3A12B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Региональные и внутрипроизводственные</w:t>
            </w:r>
          </w:p>
          <w:p w14:paraId="34EB9E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E225BC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11. По объектам вложения различают*:</w:t>
            </w:r>
          </w:p>
          <w:p w14:paraId="1726F3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Реальные инвестиции</w:t>
            </w:r>
          </w:p>
          <w:p w14:paraId="4C6790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Инвестиции в добывающую промышленность</w:t>
            </w:r>
          </w:p>
          <w:p w14:paraId="3C2EB94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Финансовые инвестиции</w:t>
            </w:r>
          </w:p>
          <w:p w14:paraId="6787681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Инвестиции в оборотный капитал</w:t>
            </w:r>
          </w:p>
          <w:p w14:paraId="50B1C94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F843B4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12.  Более высокий уровень рентабельности обеспечивают, как правило:</w:t>
            </w:r>
          </w:p>
          <w:p w14:paraId="1EE213D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Финансовые инвестиции</w:t>
            </w:r>
          </w:p>
          <w:p w14:paraId="6220EAA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Реальные инвестиции  </w:t>
            </w:r>
          </w:p>
          <w:p w14:paraId="23D74C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Иностранные инвестиции в ценные бумаги</w:t>
            </w:r>
          </w:p>
          <w:p w14:paraId="159A10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Отечественные инвестиции в финансовые активы</w:t>
            </w:r>
          </w:p>
          <w:p w14:paraId="526AD67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7B1E6A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13. От последствий инфляционного роста более защищены:</w:t>
            </w:r>
          </w:p>
          <w:p w14:paraId="2EEA45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Иностранные инвестиции</w:t>
            </w:r>
          </w:p>
          <w:p w14:paraId="6C6E6A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Финансовые инвестиции</w:t>
            </w:r>
          </w:p>
          <w:p w14:paraId="62EB613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В.  Смешанные инвестиции</w:t>
            </w:r>
          </w:p>
          <w:p w14:paraId="7AFC54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Реальные инвестиции</w:t>
            </w:r>
          </w:p>
          <w:p w14:paraId="3D4508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C5A8DD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14. Финансовые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активы ,как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объект финансирования инвестиций, включают в себя*:</w:t>
            </w:r>
          </w:p>
          <w:p w14:paraId="59003DF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Денежные средства предприятия, направляемые на формирование оборотного капитала</w:t>
            </w:r>
          </w:p>
          <w:p w14:paraId="7956ADF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Денежные средства предприятия, направляемые на расширение объема производства</w:t>
            </w:r>
          </w:p>
          <w:p w14:paraId="0D5C7FC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Свободно обращающиеся на рынках ценные бумаги</w:t>
            </w:r>
          </w:p>
          <w:p w14:paraId="309F8F4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Не являющиеся объектом свободной купли-продажи банковские инструменты</w:t>
            </w:r>
          </w:p>
          <w:p w14:paraId="7447516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F0BD83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15. К портфельным инвестициям относятся вложения в ценные бумаги конкретного предприятия, объем которых составляет:</w:t>
            </w:r>
          </w:p>
          <w:p w14:paraId="34731F3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Не менее 5 % от его акционерного капитала</w:t>
            </w:r>
          </w:p>
          <w:p w14:paraId="3F82058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Не менее 10 % от его акционерного капитала</w:t>
            </w:r>
          </w:p>
          <w:p w14:paraId="7A1A155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Не менее 50 % от его акционерного капитала</w:t>
            </w:r>
          </w:p>
          <w:p w14:paraId="55B228B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Г. Не менее 60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%  от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его акционерного капитала</w:t>
            </w:r>
          </w:p>
          <w:p w14:paraId="2ECFBF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2F944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16.  Торговые и прочие кредиты по своей сути:</w:t>
            </w:r>
          </w:p>
          <w:p w14:paraId="5FC908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Представляют разновидность инвестиций</w:t>
            </w:r>
          </w:p>
          <w:p w14:paraId="3E4BB6E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Не могут считаться инвестициями</w:t>
            </w:r>
          </w:p>
          <w:p w14:paraId="79B3E4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Могут рассматриваться как один из видов прямых инвестиций</w:t>
            </w:r>
          </w:p>
          <w:p w14:paraId="055996C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Г.  Могут рассматриваться как один из видов портфельных </w:t>
            </w:r>
          </w:p>
          <w:p w14:paraId="58F8F0A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инвестиций</w:t>
            </w:r>
          </w:p>
          <w:p w14:paraId="6134491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DE615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17.  К основным целям инвестиций в ту или иную сферу экономики следует отнести*:</w:t>
            </w:r>
          </w:p>
          <w:p w14:paraId="6EC1CDE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Рост акционерного капитала и, соответственно,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доходов  акционеров</w:t>
            </w:r>
            <w:proofErr w:type="gramEnd"/>
          </w:p>
          <w:p w14:paraId="1C0472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Максимизация прибыли </w:t>
            </w:r>
          </w:p>
          <w:p w14:paraId="71AC6E0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Реализация социальных программ региона</w:t>
            </w:r>
          </w:p>
          <w:p w14:paraId="7F051F2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Создание условий эффективного развития производственной сферы</w:t>
            </w:r>
          </w:p>
          <w:p w14:paraId="028A53F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FC441B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18. Законодательное регулирование деятельности отечественных и зарубежных инвесторов предполагает*:</w:t>
            </w:r>
          </w:p>
          <w:p w14:paraId="7719BD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Правовое регулирование государственных инвестиций, финансируемых за счет бюджетных средств</w:t>
            </w:r>
          </w:p>
          <w:p w14:paraId="317B8B4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Правовое регулирование частных инвестиций, финансируемых из различных внутренних и внешних источников</w:t>
            </w:r>
          </w:p>
          <w:p w14:paraId="6B9B803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Участие в законотворческом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процессе  отечественных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инвесторов</w:t>
            </w:r>
          </w:p>
          <w:p w14:paraId="4792416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Участие в разработке законов иностранных инвесторов</w:t>
            </w:r>
          </w:p>
          <w:p w14:paraId="50E4DA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6949E8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19. Под инвестиционным климатом следует понимать:</w:t>
            </w:r>
          </w:p>
          <w:p w14:paraId="3E93DCB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Создание льготного налогового режима для зарубежных инвесторов</w:t>
            </w:r>
          </w:p>
          <w:p w14:paraId="49865F2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Политические, экономические и финансовые условия, способствующие притоку инвестиций </w:t>
            </w:r>
          </w:p>
          <w:p w14:paraId="42FDF1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Благоприятная инвестиционная среда для отечественных инвесторов</w:t>
            </w:r>
          </w:p>
          <w:p w14:paraId="2335F95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Внутреннюю и внешнюю среду инвестиционной деятельности</w:t>
            </w:r>
          </w:p>
          <w:p w14:paraId="68AC6B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9B0A3D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20.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  основным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макроэкономическим (внешним) факторам, влияющим на инвестиционную деятельность, относятся*:</w:t>
            </w:r>
          </w:p>
          <w:p w14:paraId="4889449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Политическое и экономическое положение в стране</w:t>
            </w:r>
          </w:p>
          <w:p w14:paraId="55185EF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Налоговая политика</w:t>
            </w:r>
          </w:p>
          <w:p w14:paraId="23011AD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Степень эффективности государственного регулирования инвестиционных процессов в стране</w:t>
            </w:r>
          </w:p>
          <w:p w14:paraId="7C6F07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Нормативно-правовое обеспечение инвестиционной деятельности</w:t>
            </w:r>
          </w:p>
          <w:p w14:paraId="4A87C30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Д. Уровень инфляции</w:t>
            </w:r>
          </w:p>
          <w:p w14:paraId="5551012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Е. Степень риска вложений</w:t>
            </w:r>
          </w:p>
          <w:p w14:paraId="1FA66F2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Ж. Рыночная конъюнктура</w:t>
            </w:r>
          </w:p>
          <w:p w14:paraId="4F028B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З. Уровень безработицы в стране</w:t>
            </w:r>
          </w:p>
          <w:p w14:paraId="2FAD812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И.  Организация труда и производства на предприятии                   </w:t>
            </w:r>
          </w:p>
          <w:p w14:paraId="2E410AC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047BBC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21. К основным внутренним факторам, влияющим на инвестиционную деятельность, можно отнести*:</w:t>
            </w:r>
          </w:p>
          <w:p w14:paraId="2AFAA2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Размеры (масштабы) организации</w:t>
            </w:r>
          </w:p>
          <w:p w14:paraId="6C45259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Степень финансовой устойчивости предприятия</w:t>
            </w:r>
          </w:p>
          <w:p w14:paraId="33C0AAE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Амортизационная, инвестиционная и научно-техническая политика</w:t>
            </w:r>
          </w:p>
          <w:p w14:paraId="016993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Организационная правовая форма предприятия</w:t>
            </w:r>
          </w:p>
          <w:p w14:paraId="4A477E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Д. Ценовая стратегия организации</w:t>
            </w:r>
          </w:p>
          <w:p w14:paraId="33CBD56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Е. Организация труда и производства на предприятии</w:t>
            </w:r>
          </w:p>
          <w:p w14:paraId="2DC7AA5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FDF7D9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22.Рынки инвестиций (рынок капитальных вложений, рынок интеллектуальных прав, финансовый рынок и др.) по форме организации делятся на:</w:t>
            </w:r>
          </w:p>
          <w:p w14:paraId="1BE2C2F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Биржевые</w:t>
            </w:r>
          </w:p>
          <w:p w14:paraId="655EF3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Целевые </w:t>
            </w:r>
          </w:p>
          <w:p w14:paraId="06C15FD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Внебиржевые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организованные и неорганизованные)</w:t>
            </w:r>
          </w:p>
          <w:p w14:paraId="43855A5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Нецелевые</w:t>
            </w:r>
          </w:p>
          <w:p w14:paraId="6DE6D8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C114DF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23.    Рынок капиталов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capital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представляет собой:</w:t>
            </w:r>
          </w:p>
          <w:p w14:paraId="4EE9B10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А. Финансовый рынок, где проводятся операции купли-продажи среднесрочных и долгосрочных финансовых активов</w:t>
            </w:r>
          </w:p>
          <w:p w14:paraId="763A77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Фондовую биржу по продаже ценных бумаг</w:t>
            </w:r>
          </w:p>
          <w:p w14:paraId="3C0AF8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Операции по купле и продаже основных средств производства</w:t>
            </w:r>
          </w:p>
          <w:p w14:paraId="0BF30BC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Механизм взаимодействия продавцов и покупателей недвижимости</w:t>
            </w:r>
          </w:p>
          <w:p w14:paraId="061849C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CD257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24.    При нулевом росте размеров дивиденда стоимость акции (простой и привилегированной) определяется как отношение*:</w:t>
            </w:r>
          </w:p>
          <w:p w14:paraId="5C69AF1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 Денежного дивиденда к номинальной цене акции </w:t>
            </w:r>
          </w:p>
          <w:p w14:paraId="5D6F60A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Денежного дивиденда к ожидаемой ставке доходности </w:t>
            </w:r>
          </w:p>
          <w:p w14:paraId="14DC735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Номинальной цены акции к ее рыночной стоимости</w:t>
            </w:r>
          </w:p>
          <w:p w14:paraId="6842783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Ожидаемой ставки доходности к дивиденду</w:t>
            </w:r>
          </w:p>
          <w:p w14:paraId="590A05F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093622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25.  При   постоянном ежегодном росте дивидендов стоимость обыкновенной акции (модель оценки Гордона) будет равна отношению:</w:t>
            </w:r>
          </w:p>
          <w:p w14:paraId="6128EC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денежного дивиденда за первый год к разнице между требуемой ставкой дохода (r) и темпов роста (g) </w:t>
            </w:r>
          </w:p>
          <w:p w14:paraId="7A0A7F2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денежного дивиденда за первый год к сумме между требуемой ставкой дохода (r) и темпов роста (g)</w:t>
            </w:r>
          </w:p>
          <w:p w14:paraId="7FBDE5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рыночной цены акции к ожидаемым темпам прироста</w:t>
            </w:r>
          </w:p>
          <w:p w14:paraId="5C05B240" w14:textId="33154973" w:rsidR="002103AC" w:rsidRPr="001F01A3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рыночной цены акции в конце первого года к требуемой ставке дохода</w:t>
            </w:r>
          </w:p>
        </w:tc>
      </w:tr>
      <w:tr w:rsidR="00995B55" w:rsidRPr="006459F1" w14:paraId="1EFCE34F" w14:textId="77777777" w:rsidTr="001F01A3">
        <w:trPr>
          <w:trHeight w:val="428"/>
        </w:trPr>
        <w:tc>
          <w:tcPr>
            <w:tcW w:w="4183" w:type="dxa"/>
            <w:gridSpan w:val="2"/>
          </w:tcPr>
          <w:p w14:paraId="0CC2D1CB" w14:textId="1404CCA3" w:rsidR="00995B55" w:rsidRPr="001F01A3" w:rsidRDefault="001F01A3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ОПК-7.2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6415" w:type="dxa"/>
            <w:gridSpan w:val="2"/>
          </w:tcPr>
          <w:p w14:paraId="02A2BD45" w14:textId="77777777" w:rsidR="001F01A3" w:rsidRDefault="001F01A3" w:rsidP="001F01A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1D33D7A" w14:textId="77777777" w:rsidR="00820C1E" w:rsidRPr="00820C1E" w:rsidRDefault="00820C1E" w:rsidP="00820C1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20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нормирование ресурсосбережения;</w:t>
            </w:r>
          </w:p>
          <w:p w14:paraId="2ACD3F29" w14:textId="4A551570" w:rsidR="00995B55" w:rsidRPr="001F01A3" w:rsidRDefault="00820C1E" w:rsidP="00820C1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20C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направления ресурсосбережения на предприятиях отрасли; факторы ресурсосбережения</w:t>
            </w:r>
            <w:r w:rsidRPr="00820C1E">
              <w:rPr>
                <w:rFonts w:ascii="Times New Roman" w:hAnsi="Times New Roman" w:cs="Times New Roman"/>
                <w:bCs/>
                <w:iCs/>
                <w:color w:val="000000"/>
                <w:sz w:val="19"/>
                <w:szCs w:val="19"/>
              </w:rPr>
              <w:t xml:space="preserve"> </w:t>
            </w:r>
          </w:p>
        </w:tc>
      </w:tr>
      <w:tr w:rsidR="00995B55" w:rsidRPr="006459F1" w14:paraId="00144531" w14:textId="77777777" w:rsidTr="001F01A3">
        <w:trPr>
          <w:trHeight w:val="837"/>
        </w:trPr>
        <w:tc>
          <w:tcPr>
            <w:tcW w:w="10598" w:type="dxa"/>
            <w:gridSpan w:val="4"/>
          </w:tcPr>
          <w:p w14:paraId="55A8A5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26.  Текущая или настоящая стоимость привилегированной акции (рыночная цена) определяется как отношение:</w:t>
            </w:r>
          </w:p>
          <w:p w14:paraId="41D7EF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номинальной цены акции к годовому дивиденду</w:t>
            </w:r>
          </w:p>
          <w:p w14:paraId="140FA3A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годового дивиденда к требуемой ставке дохода инвестора</w:t>
            </w:r>
          </w:p>
          <w:p w14:paraId="3705830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годового дивиденда к номинальной цене акции</w:t>
            </w:r>
          </w:p>
          <w:p w14:paraId="697F683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требуемой ставки дохода инвестора к рыночной цене акции</w:t>
            </w:r>
          </w:p>
          <w:p w14:paraId="57CE28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AFA4F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27.    Ожидаемая норма прибыли для привилегированной акции, как требуемой ставки дохода инвестора (r) определяется как отношение:</w:t>
            </w:r>
          </w:p>
          <w:p w14:paraId="0FBF607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рыночной цены привилегированной акции к ее первоначальной стоимости</w:t>
            </w:r>
          </w:p>
          <w:p w14:paraId="3BE52F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номинальной цены привилегированной акции к ее рыночной цене</w:t>
            </w:r>
          </w:p>
          <w:p w14:paraId="626741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годового дивиденда к номинальной цене привилегированной акции</w:t>
            </w:r>
          </w:p>
          <w:p w14:paraId="2E546B7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годового дивиденда к текущей стоимости привилегированной акции (рыночной цене)</w:t>
            </w:r>
          </w:p>
          <w:p w14:paraId="77AC19E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069E8E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28.    Конвертируемые облигации могут обладать правом конверсии:</w:t>
            </w:r>
          </w:p>
          <w:p w14:paraId="1A183AF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в привилегированные акции</w:t>
            </w:r>
          </w:p>
          <w:p w14:paraId="2E9BAC5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в обыкновенные акции</w:t>
            </w:r>
          </w:p>
          <w:p w14:paraId="252E5F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как в обыкновенные, так и привилегированные акции</w:t>
            </w:r>
          </w:p>
          <w:p w14:paraId="7F2363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в любые другие финансовые активы</w:t>
            </w:r>
          </w:p>
          <w:p w14:paraId="0B9D28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71CD57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29.    Процентный доход по бескупонным облигациям:</w:t>
            </w:r>
          </w:p>
          <w:p w14:paraId="183630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выплачивается предприятием лишь при достижении им порога рентабельности</w:t>
            </w:r>
          </w:p>
          <w:p w14:paraId="71EA3C7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не выплачивается вообще</w:t>
            </w:r>
          </w:p>
          <w:p w14:paraId="421EBBE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выплачивается всегда, независимо от объема полученной прибыли</w:t>
            </w:r>
          </w:p>
          <w:p w14:paraId="301AA35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выплачивается только по итогам года</w:t>
            </w:r>
          </w:p>
          <w:p w14:paraId="08F943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D9CB25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30.    Облигации могут быть обеспечены:</w:t>
            </w:r>
          </w:p>
          <w:p w14:paraId="5F72BC9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Финансовыми активами</w:t>
            </w:r>
          </w:p>
          <w:p w14:paraId="4FB92E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Гарантиями государства</w:t>
            </w:r>
          </w:p>
          <w:p w14:paraId="0E42F29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Гарантиями субъектов Федерации</w:t>
            </w:r>
          </w:p>
          <w:p w14:paraId="39621E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Реальным имуществом</w:t>
            </w:r>
          </w:p>
          <w:p w14:paraId="0433D1D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30703B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31.     В зависимости от целей формирования различают*:</w:t>
            </w:r>
          </w:p>
          <w:p w14:paraId="4F2599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 Инвестиционный портфель дохода</w:t>
            </w:r>
          </w:p>
          <w:p w14:paraId="707FD66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 Инвестиционный портфель обеспечения ликвидности</w:t>
            </w:r>
          </w:p>
          <w:p w14:paraId="735087F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 Инвестиционный портфель обеспечения платежеспособности</w:t>
            </w:r>
          </w:p>
          <w:p w14:paraId="737C7C5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Инвестиционный портфель роста</w:t>
            </w:r>
          </w:p>
          <w:p w14:paraId="09BC358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45E87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32.     В зависимости от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уровня  риска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различают инвестиционный портфель*:</w:t>
            </w:r>
          </w:p>
          <w:p w14:paraId="097ABB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 Безрисковый</w:t>
            </w:r>
          </w:p>
          <w:p w14:paraId="4474D5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 Агрессивный </w:t>
            </w:r>
          </w:p>
          <w:p w14:paraId="51223ED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Умеренный (компромиссный), когда уровень инвестиционного риска идентичен среднерыночному</w:t>
            </w:r>
          </w:p>
          <w:p w14:paraId="29D199B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Консервативный (с низким уровнем риска)</w:t>
            </w:r>
          </w:p>
          <w:p w14:paraId="6903ED7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6BA71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33.     Инвестиционный портфель включает в себя такие финансовые инструменты как*:</w:t>
            </w:r>
          </w:p>
          <w:p w14:paraId="4997C83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А. Акции</w:t>
            </w:r>
          </w:p>
          <w:p w14:paraId="5EE7EA1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Страховые полисы</w:t>
            </w:r>
          </w:p>
          <w:p w14:paraId="020D9DC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Кредитные договоры</w:t>
            </w:r>
          </w:p>
          <w:p w14:paraId="5F6B82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Долгосрочные облигации предприятий</w:t>
            </w:r>
          </w:p>
          <w:p w14:paraId="3A7D886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Д.  Государственные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краткосрочные  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долгосрочные облигации</w:t>
            </w:r>
          </w:p>
          <w:p w14:paraId="7CE725C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AA0D98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34.    Все финансовые коэффициенты можно подразделить на 4 группы*:</w:t>
            </w:r>
          </w:p>
          <w:p w14:paraId="17C6A7C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Коэффициенты, характеризующие степень использования заемного капитала</w:t>
            </w:r>
          </w:p>
          <w:p w14:paraId="3B1E4D1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Коэффициенты, отражающие степень использования основных производственных фондов</w:t>
            </w:r>
          </w:p>
          <w:p w14:paraId="147F304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Коэффициенты ликвидности</w:t>
            </w:r>
          </w:p>
          <w:p w14:paraId="6E6B3E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Коэффициенты рентабельности</w:t>
            </w:r>
          </w:p>
          <w:p w14:paraId="2355FF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Д.  Коэффициенты рыночной стоимости компании</w:t>
            </w:r>
          </w:p>
          <w:p w14:paraId="352DB83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60166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35.    Ожидаемая доходность портфеля ценных бумаг (ПЦБ) определяется как:</w:t>
            </w:r>
          </w:p>
          <w:p w14:paraId="6EC92FF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Средневзвешенная величина ожидаемых значений доходности каждой составляющей портфеля</w:t>
            </w:r>
          </w:p>
          <w:p w14:paraId="37427F7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Отношение инвестиционных затрат к предполагаемой совокупной прибыли</w:t>
            </w:r>
          </w:p>
          <w:p w14:paraId="0D208C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Ожидаемая рентабельность инвестиционных ресурсов</w:t>
            </w:r>
          </w:p>
          <w:p w14:paraId="34B0C6B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CC544E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36.     Рынок капитала включает в себя*:</w:t>
            </w:r>
          </w:p>
          <w:p w14:paraId="36F168F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Рынок основных средств производства</w:t>
            </w:r>
          </w:p>
          <w:p w14:paraId="6654F97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Рынок инвестиций</w:t>
            </w:r>
          </w:p>
          <w:p w14:paraId="64F412D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Рынок ссудного капитала</w:t>
            </w:r>
          </w:p>
          <w:p w14:paraId="02849C0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Рынок долевых ценных бумаг</w:t>
            </w:r>
          </w:p>
          <w:p w14:paraId="34636A8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4FB762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37.     Рынок ценных бумаг (фондовый рынок) включает такие виды рынков как*:</w:t>
            </w:r>
          </w:p>
          <w:p w14:paraId="1DF1436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Производных ценных бумаг</w:t>
            </w:r>
          </w:p>
          <w:p w14:paraId="4BB2F8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Облигационный</w:t>
            </w:r>
          </w:p>
          <w:p w14:paraId="2BFF56B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Срочный (форвардный, фьючерсный, опционный)</w:t>
            </w:r>
          </w:p>
          <w:p w14:paraId="7DADA10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Биржевой и внебиржевой</w:t>
            </w:r>
          </w:p>
          <w:p w14:paraId="0908B7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Д.  Первичный и вторичный </w:t>
            </w:r>
          </w:p>
          <w:p w14:paraId="2E7C6CF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66C8A1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38.     Более правильно под рынком капитала следует понимать:</w:t>
            </w:r>
          </w:p>
          <w:p w14:paraId="3CFA1F5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Механизм взаимодействия продавцов и покупателей инвестиционных товаров</w:t>
            </w:r>
          </w:p>
          <w:p w14:paraId="62924DF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Совокупность действия различных финансовых инструментов</w:t>
            </w:r>
          </w:p>
          <w:p w14:paraId="21C5B70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Рынок, на котором обращаются только долгосрочные капиталы</w:t>
            </w:r>
          </w:p>
          <w:p w14:paraId="390B47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Рынок, на котором обращаются долгосрочные капиталы и долговые обязательства</w:t>
            </w:r>
          </w:p>
          <w:p w14:paraId="00B5AB8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48297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39.     Под первичным рынком ценных бумаг понимается:</w:t>
            </w:r>
          </w:p>
          <w:p w14:paraId="30EB0B8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Только первичная эмиссия ценных бумаг</w:t>
            </w:r>
          </w:p>
          <w:p w14:paraId="4426D60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Рынок ценных бумаг, затрагивающий преимущественно процессы первоначального размещения ценных бумаг</w:t>
            </w:r>
          </w:p>
          <w:p w14:paraId="20ED67B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В.  Рынок, обслуживающий эмиссию ценных бумаг и их первичное размещение </w:t>
            </w:r>
          </w:p>
          <w:p w14:paraId="4EAFBE0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Только процесс первоначального размещения ценных бумаг</w:t>
            </w:r>
          </w:p>
          <w:p w14:paraId="4719EC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88E3D4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40.  Вторичный рынок ценных бумаг представляет собой:</w:t>
            </w:r>
          </w:p>
          <w:p w14:paraId="13D17F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Рынок формирования дополнительной эмиссии ценных бумаг</w:t>
            </w:r>
          </w:p>
          <w:p w14:paraId="6721698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Рынок, регулирующий процессы обращения только ранее выпущенных ценных бумаг</w:t>
            </w:r>
          </w:p>
          <w:p w14:paraId="07D9B8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Рынок, обслуживающий процессы обращения только производных ценных бумаг</w:t>
            </w:r>
          </w:p>
          <w:p w14:paraId="468FC3B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Г.  Рынок, регулирующий процессы купли-продажи ценных бумаг " только второго эшелона" (финансовых активов, </w:t>
            </w:r>
          </w:p>
          <w:p w14:paraId="1454BD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не пользующихся большим спросом на рынке)</w:t>
            </w:r>
          </w:p>
          <w:p w14:paraId="1202CF7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Д.  Рынок, регулирующий процессы обращения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ранее  выпущенных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ценных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бумаг,относящихся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только к "голубым </w:t>
            </w:r>
          </w:p>
          <w:p w14:paraId="10DD1E0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фишкам" (ценным </w:t>
            </w:r>
            <w:proofErr w:type="spellStart"/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бумагам,пользующимся</w:t>
            </w:r>
            <w:proofErr w:type="spellEnd"/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наибольшим    спросом на фондовом рынке)</w:t>
            </w:r>
          </w:p>
          <w:p w14:paraId="0DD6F0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9D645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41.  Предприятие для осуществления своего инвестиционного </w:t>
            </w:r>
          </w:p>
          <w:p w14:paraId="7C23238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проекта взяло кредит 20 млн. руб. под сложную процентную </w:t>
            </w:r>
          </w:p>
          <w:p w14:paraId="6B16501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ставку 15 % на 2 года.  Наращенное значение долга в конце второго </w:t>
            </w:r>
          </w:p>
          <w:p w14:paraId="520BC47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года составит примерно:</w:t>
            </w:r>
          </w:p>
          <w:p w14:paraId="287E07E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21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14:paraId="060181C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24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14:paraId="02DD9CB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В.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26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0AD213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Г. 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29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14:paraId="383DAC6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10CDA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42.    К основным целям формирования инвестиционного портфеля относится обеспечение*:</w:t>
            </w:r>
          </w:p>
          <w:p w14:paraId="55154CE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Эффективного управления денежными потоками </w:t>
            </w:r>
          </w:p>
          <w:p w14:paraId="2D343E9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Необходимой ликвидности инвестиционного портфеля</w:t>
            </w:r>
          </w:p>
          <w:p w14:paraId="4853012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Правовой базы управления финансовыми инструментами</w:t>
            </w:r>
          </w:p>
          <w:p w14:paraId="3360E3A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Высоких темпов прироста инвестируемого капитала</w:t>
            </w:r>
          </w:p>
          <w:p w14:paraId="270A62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46CB52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43.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Эффективный  инвестиционный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портфель представляет собой*:</w:t>
            </w:r>
          </w:p>
          <w:p w14:paraId="696E36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А. Совокупность финансовых активов, инвестируемых непосредственно в расширенное воспроизводство материальных благ</w:t>
            </w:r>
          </w:p>
          <w:p w14:paraId="441DEE8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Диверсифицированный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портфель  с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максимальной   ожидаемой доходностью</w:t>
            </w:r>
          </w:p>
          <w:p w14:paraId="4B550A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Диверсифицированный портфель, состоящий из долгосрочных ценных бумаг</w:t>
            </w:r>
          </w:p>
          <w:p w14:paraId="187A55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Диверсифицированный портфель с минимальным уровнем риска</w:t>
            </w:r>
          </w:p>
          <w:p w14:paraId="283A0A5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AB6AE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44. Модель САРМ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представляет  по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своей сути:</w:t>
            </w:r>
          </w:p>
          <w:p w14:paraId="2C31A5D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Математическое отражение оптимума собственных и заемных финансовых ресурсов, инвестируемых в производство</w:t>
            </w:r>
          </w:p>
          <w:p w14:paraId="07B510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Математическую модель, учитывающую взаимозависимость финансового риска и ожидаемого дохода</w:t>
            </w:r>
          </w:p>
          <w:p w14:paraId="4836FF0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Математическую модель ожидаемой доходности на фондовом рынке</w:t>
            </w:r>
          </w:p>
          <w:p w14:paraId="00E34E2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Математическую модель, учитывающую взаимосвязь макроэкономических и микроэкономических финансовых показателей</w:t>
            </w:r>
          </w:p>
          <w:p w14:paraId="2B39B2A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F87F9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45.    Реальные инвестиции – это:</w:t>
            </w:r>
          </w:p>
          <w:p w14:paraId="7E833A7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инвестиции в основной капитал;</w:t>
            </w:r>
          </w:p>
          <w:p w14:paraId="0B6758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инвестиции в нематериальные активы;</w:t>
            </w:r>
          </w:p>
          <w:p w14:paraId="16C67B5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инвестиции спекулятивного характера;</w:t>
            </w:r>
          </w:p>
          <w:p w14:paraId="57760A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инвестиции, ориентированные на долгосрочные вложения.</w:t>
            </w:r>
          </w:p>
          <w:p w14:paraId="66817B8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06DC69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46.     По элементам вложения инвестиции делят на:</w:t>
            </w:r>
          </w:p>
          <w:p w14:paraId="5E69283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материальные вложения;</w:t>
            </w:r>
          </w:p>
          <w:p w14:paraId="03387BC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привлеченные капиталовложения;</w:t>
            </w:r>
          </w:p>
          <w:p w14:paraId="28F16B2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нематериальные вложения;</w:t>
            </w:r>
          </w:p>
          <w:p w14:paraId="50A91D5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г)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нематериальные  вложения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</w:p>
          <w:p w14:paraId="02D7D0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C5A16F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47.    Реальные инвестиции оформляются, как правило, в виде:</w:t>
            </w:r>
          </w:p>
          <w:p w14:paraId="172F68D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инвестиционного плана;</w:t>
            </w:r>
          </w:p>
          <w:p w14:paraId="10D67EB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инвестиционного проекта;</w:t>
            </w:r>
          </w:p>
          <w:p w14:paraId="0FC7EE3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прогноза;</w:t>
            </w:r>
          </w:p>
          <w:p w14:paraId="0409EB7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отчета.</w:t>
            </w:r>
          </w:p>
          <w:p w14:paraId="0B9A7B3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07597B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48.    По типу денежного дохода инвестиционные проекты делятся:</w:t>
            </w:r>
          </w:p>
          <w:p w14:paraId="7A49294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ординарные;</w:t>
            </w:r>
          </w:p>
          <w:p w14:paraId="63C2848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рисковые;</w:t>
            </w:r>
          </w:p>
          <w:p w14:paraId="38631E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безрисковые;</w:t>
            </w:r>
          </w:p>
          <w:p w14:paraId="4D88F30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неординарные.</w:t>
            </w:r>
          </w:p>
          <w:p w14:paraId="19E0D94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1FBF1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49.    Какие из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ниже перечисленных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характеристик относятся к классификации инвестиций по предназначению:</w:t>
            </w:r>
          </w:p>
          <w:p w14:paraId="19706A0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решение социальных задач;</w:t>
            </w:r>
          </w:p>
          <w:p w14:paraId="089F5FA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сокращение затрат;</w:t>
            </w:r>
          </w:p>
          <w:p w14:paraId="6525B2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исполнение требований законодательства;</w:t>
            </w:r>
          </w:p>
          <w:p w14:paraId="72317C1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выход на новые рынки;</w:t>
            </w:r>
          </w:p>
          <w:p w14:paraId="6F72F92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д) получение доходов.</w:t>
            </w:r>
          </w:p>
          <w:p w14:paraId="28CCB21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FDA13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50.    Инвестиции в расширении действующего производства предполагают:</w:t>
            </w:r>
          </w:p>
          <w:p w14:paraId="7C2041E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расширение закупки сырья и материалов у традиционных поставщиков;</w:t>
            </w:r>
          </w:p>
          <w:p w14:paraId="7C8C3C3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доукомплектование штата работников;</w:t>
            </w:r>
          </w:p>
          <w:p w14:paraId="2AEEDDF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внесение конструктивных изменений в продукцию;</w:t>
            </w:r>
          </w:p>
          <w:p w14:paraId="28C68B2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развитие в рамках фирмы производства, различающихся видом продукции.</w:t>
            </w:r>
          </w:p>
          <w:p w14:paraId="63D4132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9EFB8C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51.    Ситуация, при которой инвестор вынужден внедрять проект, характерна для:</w:t>
            </w:r>
          </w:p>
          <w:p w14:paraId="5C907C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инвестиций социального предназначения;</w:t>
            </w:r>
          </w:p>
          <w:p w14:paraId="2E078B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б)инвестиций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осуществляемых в соответствии с требованиями  закона;</w:t>
            </w:r>
          </w:p>
          <w:p w14:paraId="726F9E9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инвестиций в расширение действующего производства;</w:t>
            </w:r>
          </w:p>
          <w:p w14:paraId="3F24BBC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инвестиций в создание действующих отраслей.</w:t>
            </w:r>
          </w:p>
          <w:p w14:paraId="7F44E4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0F5BA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52.    Какие из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ниже перечисленных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схем относятся к схемам управления проектами:</w:t>
            </w:r>
          </w:p>
          <w:p w14:paraId="3E0C2A0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«основная схема»;</w:t>
            </w:r>
          </w:p>
          <w:p w14:paraId="73B458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«вспомогательная схема»;</w:t>
            </w:r>
          </w:p>
          <w:p w14:paraId="68C38F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«схема расширенного управления»;</w:t>
            </w:r>
          </w:p>
          <w:p w14:paraId="66A91840" w14:textId="316040A6" w:rsidR="00995B55" w:rsidRPr="001F01A3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«документальная схема».</w:t>
            </w:r>
          </w:p>
        </w:tc>
      </w:tr>
      <w:tr w:rsidR="001F01A3" w:rsidRPr="001F01A3" w14:paraId="255180FF" w14:textId="77777777" w:rsidTr="001F01A3">
        <w:trPr>
          <w:trHeight w:val="428"/>
        </w:trPr>
        <w:tc>
          <w:tcPr>
            <w:tcW w:w="4296" w:type="dxa"/>
            <w:gridSpan w:val="3"/>
          </w:tcPr>
          <w:p w14:paraId="4F53D820" w14:textId="7C21F817" w:rsidR="001F01A3" w:rsidRPr="001F01A3" w:rsidRDefault="00BC4AB8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6302" w:type="dxa"/>
          </w:tcPr>
          <w:p w14:paraId="4ABF8EB8" w14:textId="77777777" w:rsidR="001F01A3" w:rsidRDefault="001F01A3" w:rsidP="001F01A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674AE59" w14:textId="0CCE56E1" w:rsidR="001F01A3" w:rsidRPr="001F01A3" w:rsidRDefault="00820C1E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основные направления научных исследований в области инновационного и ресурсосберегающего развития систем ЖАТС</w:t>
            </w:r>
          </w:p>
        </w:tc>
      </w:tr>
      <w:tr w:rsidR="001F01A3" w:rsidRPr="001F01A3" w14:paraId="08785648" w14:textId="77777777" w:rsidTr="001F01A3">
        <w:trPr>
          <w:trHeight w:val="742"/>
        </w:trPr>
        <w:tc>
          <w:tcPr>
            <w:tcW w:w="10598" w:type="dxa"/>
            <w:gridSpan w:val="4"/>
          </w:tcPr>
          <w:p w14:paraId="39BE27E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53.    Схема «расширенного управления» проектом предполагает, что:</w:t>
            </w:r>
          </w:p>
          <w:p w14:paraId="4F0CAD1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руководитель проекта, представляющий интересы заказчика, не несет финансовой ответственности за принимаемые решения;</w:t>
            </w:r>
          </w:p>
          <w:p w14:paraId="3458463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руководитель проекта несет ответственность в пределах фиксированной сметной стоимости;</w:t>
            </w:r>
          </w:p>
          <w:p w14:paraId="398A41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в) руководитель, проектно-строительная фирма и заказчик заключают контракт на условиях сдачи объекта «под ключ» в соответствии с заданными сроками и стоимостью.</w:t>
            </w:r>
          </w:p>
          <w:p w14:paraId="0807B08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A0BAA2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54.      «Функциональная» структура управления инвестиционным проектом основана на:</w:t>
            </w:r>
          </w:p>
          <w:p w14:paraId="1C8B206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комплексном управление всей системы работ;</w:t>
            </w:r>
          </w:p>
          <w:p w14:paraId="206652B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прямом воздействие на исполнителей со стороны линейного руководителя;</w:t>
            </w:r>
          </w:p>
          <w:p w14:paraId="10807E7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дифференциации управленческого труда по отдельным функциям.</w:t>
            </w:r>
          </w:p>
          <w:p w14:paraId="2C806D5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EFF2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55.    Разработка и реализация инвестиционного проекта включает:</w:t>
            </w:r>
          </w:p>
          <w:p w14:paraId="7138274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2 фазы;</w:t>
            </w:r>
          </w:p>
          <w:p w14:paraId="1247501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5 фаз;</w:t>
            </w:r>
          </w:p>
          <w:p w14:paraId="54D7797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4 фазы;</w:t>
            </w:r>
          </w:p>
          <w:p w14:paraId="695B832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10 фаз.</w:t>
            </w:r>
          </w:p>
          <w:p w14:paraId="76C430F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F98130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56.    По функциональному признаку цели управления инвестиционным проектом делятся на:</w:t>
            </w:r>
          </w:p>
          <w:p w14:paraId="681DF7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локальные и комплексные;</w:t>
            </w:r>
          </w:p>
          <w:p w14:paraId="609CEC2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технические, организационные, социальные, экономические;</w:t>
            </w:r>
          </w:p>
          <w:p w14:paraId="7F1C298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внутренние и внешние.</w:t>
            </w:r>
          </w:p>
          <w:p w14:paraId="7671CA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67656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57.    Все математические модели, используемые в управлении инвестиционными проектами, делят на:</w:t>
            </w:r>
          </w:p>
          <w:p w14:paraId="04DC986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сложные и упрощенные;</w:t>
            </w:r>
          </w:p>
          <w:p w14:paraId="1DCEDC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детерминированные и стохастические;</w:t>
            </w:r>
          </w:p>
          <w:p w14:paraId="23FECE4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информационные и оптимизационные;</w:t>
            </w:r>
          </w:p>
          <w:p w14:paraId="013BA9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достоверные и условно достоверные.</w:t>
            </w:r>
          </w:p>
          <w:p w14:paraId="68E1453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52973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58.    Какие из следующих утверждений не соответствуют действительности: «Инвестиции предприятия не могут включать …</w:t>
            </w:r>
          </w:p>
          <w:p w14:paraId="423BFCB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только реконструкцию и расширение действующего производства»;</w:t>
            </w:r>
          </w:p>
          <w:p w14:paraId="125C012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реконструкцию и расширение действующего производства + проектно-конструкторские работы»</w:t>
            </w:r>
          </w:p>
          <w:p w14:paraId="6EA61AB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реконструкцию и расширение действующего производства + проектно-конструкторские работы + создание нового производства»;</w:t>
            </w:r>
          </w:p>
          <w:p w14:paraId="755C235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полный научно-технический цикл создания товара»;</w:t>
            </w:r>
          </w:p>
          <w:p w14:paraId="6AC3BAD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1E45B1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59.    Разработка и реализация инвестиционного проекта осуществляется в:</w:t>
            </w:r>
          </w:p>
          <w:p w14:paraId="6086908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2 этапа;</w:t>
            </w:r>
          </w:p>
          <w:p w14:paraId="2562DCD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4 этапа;</w:t>
            </w:r>
          </w:p>
          <w:p w14:paraId="5CBDEEA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5 этапов;</w:t>
            </w:r>
          </w:p>
          <w:p w14:paraId="7D7872D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6 этапов.</w:t>
            </w:r>
          </w:p>
          <w:p w14:paraId="10DBD3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C58D31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60.    Укажите, какие из приведенных утверждений являются справедливыми: «На втором этапе реализации инвестиционного проекта …</w:t>
            </w:r>
          </w:p>
          <w:p w14:paraId="56A7B42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происходит разработка плана действий по его реализации»;</w:t>
            </w:r>
          </w:p>
          <w:p w14:paraId="7AB669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осуществляются капитальные вложения»;</w:t>
            </w:r>
          </w:p>
          <w:p w14:paraId="4306859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заключаются договора с поставщиками»;</w:t>
            </w:r>
          </w:p>
          <w:p w14:paraId="6C3FC5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обеспечивается ритмичность производства продукции».</w:t>
            </w:r>
          </w:p>
          <w:p w14:paraId="659047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B1ACE8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61.    Основным проектом документа при рассмотрении плана сооружения объекта является:</w:t>
            </w:r>
          </w:p>
          <w:p w14:paraId="7E71F5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бизнес-план;</w:t>
            </w:r>
          </w:p>
          <w:p w14:paraId="74E7BF6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технико-экономическое обоснование проекта;</w:t>
            </w:r>
          </w:p>
          <w:p w14:paraId="79A7B87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контрактная документация;</w:t>
            </w:r>
          </w:p>
          <w:p w14:paraId="325DE2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расчетная документация.</w:t>
            </w:r>
          </w:p>
          <w:p w14:paraId="56D0373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CE3088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62.    Какое из следующих утверждений не соответствует действительности: «Для проектно-строительного договора на основе соглашения о строительстве объекта при возмещении расходов по фактической стоимости и гарантированной суммы прибыли договорная цена определяется исходя из …:</w:t>
            </w:r>
          </w:p>
          <w:p w14:paraId="7CCC05A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затрат по смете в действующих ценах»;</w:t>
            </w:r>
          </w:p>
          <w:p w14:paraId="3A02B2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затрат по смете в базисных ценах»;</w:t>
            </w:r>
          </w:p>
          <w:p w14:paraId="148FBDE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суммы оправданных перерасходов»;</w:t>
            </w:r>
          </w:p>
          <w:p w14:paraId="6975E89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гарантированной суммы прибыли».</w:t>
            </w:r>
          </w:p>
          <w:p w14:paraId="6B68CB3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E49A9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63.    Управление реализацией инвестиционных проектов на предприятии начинается с разработки их планов, начальным этапом которых является:</w:t>
            </w:r>
          </w:p>
          <w:p w14:paraId="5AFBFC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структура разбиения работ;</w:t>
            </w:r>
          </w:p>
          <w:p w14:paraId="1005D03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календарный план;</w:t>
            </w:r>
          </w:p>
          <w:p w14:paraId="4A10C8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график работ;</w:t>
            </w:r>
          </w:p>
          <w:p w14:paraId="00D8B72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оперативный план.</w:t>
            </w:r>
          </w:p>
          <w:p w14:paraId="14F63D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59815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64.    Какие из заданных характеристик используются при создании информационной системы, предназначенной для управления проектом:</w:t>
            </w:r>
          </w:p>
          <w:p w14:paraId="7673C6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информационная система предназначена для разового   использования;</w:t>
            </w:r>
          </w:p>
          <w:p w14:paraId="529F5FF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б) информационная система должна быть привязана к жизненному циклу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инвестиционного  проекта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;</w:t>
            </w:r>
          </w:p>
          <w:p w14:paraId="4731ACB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информационные системы составляются на федеральном уровне;</w:t>
            </w:r>
          </w:p>
          <w:p w14:paraId="57BB0F5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информационные системы контрактного проекта должны стыковаться с другими системами</w:t>
            </w:r>
          </w:p>
          <w:p w14:paraId="3E476A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4CA7C7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65.    Чистая текущая (дисконтированная)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стоимость  NPV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(Net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Present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Value)  как метод оценки инвестиций это*:</w:t>
            </w:r>
          </w:p>
          <w:p w14:paraId="7715A2C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Приведенная стоимость всех предполагаемых наличных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поступлений  за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минусом приведенной стоимости ожидаемых наличных затрат</w:t>
            </w:r>
          </w:p>
          <w:p w14:paraId="14131D1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Разница между приведенным (дисконтированным) денежным доходом от реализованного инвестиционного проекта за определенный временной период и суммой дисконтированных текущих стоимостей всех инвестиционных затрат</w:t>
            </w:r>
          </w:p>
          <w:p w14:paraId="3C50B3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Будущая стоимость денег с учетом меняющегося индекса инфляции</w:t>
            </w:r>
          </w:p>
          <w:p w14:paraId="7F0630F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Приведенная стоимость предполагаемых денежных поступлений плюс стоимость ожидаемых наличных затрат</w:t>
            </w:r>
          </w:p>
          <w:p w14:paraId="2B9286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F434F7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66.  Под внутренней доходностью, или внутренней нормой прибыли </w:t>
            </w:r>
          </w:p>
          <w:p w14:paraId="444C499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IRR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Internal Rate of Return) 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следует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понимать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*:</w:t>
            </w:r>
          </w:p>
          <w:p w14:paraId="3DAF288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Отношение валовой прибыли к совокупным затратам</w:t>
            </w:r>
          </w:p>
          <w:p w14:paraId="03B194C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Коэффициент дисконтирования, при котором текущая приведенная стоимость будущих поступлений наличности на инвестиции равная затратам на эти инвестиции</w:t>
            </w:r>
          </w:p>
          <w:p w14:paraId="4EA4C3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Коэффициент дисконтирования, отражающий превышение поступлений наличности затратами</w:t>
            </w:r>
          </w:p>
          <w:p w14:paraId="21F283B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Запас финансовой прочности предприятия, реализующего конкретный инвестиционный проект</w:t>
            </w:r>
          </w:p>
          <w:p w14:paraId="6FB4814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Д.  Процентную ставку в коэффициенте дисконтирования, при которой чистая современная стоимость проекта равна нулю</w:t>
            </w:r>
          </w:p>
          <w:p w14:paraId="7ACFC97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071E5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67.    Под сроком окупаемости инвестиций PP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Payback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Period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следует понимать:</w:t>
            </w:r>
          </w:p>
          <w:p w14:paraId="7C71D9A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Период, в течение которого полностью окупятся изначально сделанные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инвестиции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не принимая во внимание временную стоимость денежных поступлений)</w:t>
            </w:r>
          </w:p>
          <w:p w14:paraId="36B86BA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Период возмещения затрат предприятия до так называемого "пускового" этапа производства</w:t>
            </w:r>
          </w:p>
          <w:p w14:paraId="5C06F3A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Срок, в течении которого произойдет возмещение всех постоянных затрат на инвестицию</w:t>
            </w:r>
          </w:p>
          <w:p w14:paraId="11BE55E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Период окупаемости изначально сделанных инвестиций с учетом временной стоимости денежных поступлений</w:t>
            </w:r>
          </w:p>
          <w:p w14:paraId="4DF1C7D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F8C964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68.    Учетная доходность ARR (Accounting Rate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Return) представляет собой:</w:t>
            </w:r>
          </w:p>
          <w:p w14:paraId="5F6D7E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Отношение среднегодовой ожидаемой чистой прибыли к собственному капиталу организации</w:t>
            </w:r>
          </w:p>
          <w:p w14:paraId="06A09F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Отношение дисконтированных денежных поступлений к предполагаемым затратам предприятия на инвестицию</w:t>
            </w:r>
          </w:p>
          <w:p w14:paraId="5B09C77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Отношение среднегодовой ожидаемой чистой прибыли к среднегодовому объему инвестиций</w:t>
            </w:r>
          </w:p>
          <w:p w14:paraId="2135238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Отношение ожидаемой выручки к объему денежных поступлений от сделанных инвестиций</w:t>
            </w:r>
          </w:p>
          <w:p w14:paraId="0EA1A8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AC8F2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69.    Индекс рентабельности или доход на единицу затрат PI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Profitability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Index) определяется как:</w:t>
            </w:r>
          </w:p>
          <w:p w14:paraId="39FA39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Отношение суммы затрат на инвестицию к чистой прибыли</w:t>
            </w:r>
          </w:p>
          <w:p w14:paraId="4F7A1C0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Норма прибыли на инвестицию</w:t>
            </w:r>
          </w:p>
          <w:p w14:paraId="1A924E6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Общая рентабельность инвестиционного проекта</w:t>
            </w:r>
          </w:p>
          <w:p w14:paraId="79D683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Отношение настоящей стоимости денежных поступлений к сумме затрат на инвестицию (отражает экономический эффект инвестиционного проекта на один вложенный рубль)</w:t>
            </w:r>
          </w:p>
          <w:p w14:paraId="3586A8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9F11A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70.    Средняя норма прибыли на инвестицию определяется как отношение: </w:t>
            </w:r>
          </w:p>
          <w:p w14:paraId="01825D0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Среднегодового объема валовой прибыли к общим затратам на инвестицию с учетом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временной  стоимости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денег и инфляционных процессов</w:t>
            </w:r>
          </w:p>
          <w:p w14:paraId="01371D9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Среднегодовой или среднемесячной валовой прибыли к чистым затратам на инвестицию без принятия во внимание временной стоимости денег и динамики инфляции</w:t>
            </w:r>
          </w:p>
          <w:p w14:paraId="3A764FF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Среднегодовой или среднемесячной чистой прибыли к общим затратам на инвестицию за рассматриваемый период</w:t>
            </w:r>
          </w:p>
          <w:p w14:paraId="67E5B7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Среднегодовой валовой прибыли к чистым затратам на инвестицию с учетом временной стоимости денег и динамики инфляции</w:t>
            </w:r>
          </w:p>
          <w:p w14:paraId="72ADB31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CBD3D8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71. Cash-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flow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представляет  собой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*:</w:t>
            </w:r>
          </w:p>
          <w:p w14:paraId="52ED02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Денежный поток, сумму полученных или выплаченных наличных денег (поток наличности)</w:t>
            </w:r>
          </w:p>
          <w:p w14:paraId="6988F8F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Разность между суммами поступлений и денежных выплат организации за определенный период времени</w:t>
            </w:r>
          </w:p>
          <w:p w14:paraId="46C4696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Общую сумму денежных средств, поступающих на различные счета организации</w:t>
            </w:r>
          </w:p>
          <w:p w14:paraId="780CABC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Темпы прироста денежных поступлений от вложенных инвестиций</w:t>
            </w:r>
          </w:p>
          <w:p w14:paraId="1926A1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A0D710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72. Бюджетная эффективность отражает: </w:t>
            </w:r>
          </w:p>
          <w:p w14:paraId="70B5093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Финансовые последствия реализации инвестиционного проекта для федерального бюджета</w:t>
            </w:r>
          </w:p>
          <w:p w14:paraId="6C2FFC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Финансовые последствия для регионального бюджета</w:t>
            </w:r>
          </w:p>
          <w:p w14:paraId="07F9225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Финансовые последствия для предприятия</w:t>
            </w:r>
          </w:p>
          <w:p w14:paraId="7BA636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Финансовые последствия для бюджетов различных уровней</w:t>
            </w:r>
          </w:p>
          <w:p w14:paraId="328955C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9ABED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73.Бюджетную эффективность инвестиции можно определить как*:</w:t>
            </w:r>
          </w:p>
          <w:p w14:paraId="33B3374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Разницу между совокупными доходами бюджетов и совокупными бюджетными расходами</w:t>
            </w:r>
          </w:p>
          <w:p w14:paraId="7D5BF01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Отношение чистой прибыли предприятий к совокупным бюджетным расходам</w:t>
            </w:r>
          </w:p>
          <w:p w14:paraId="4B175C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В.  Отношение совокупной валовой прибыли предприятий к совокупным бюджетным расходам</w:t>
            </w:r>
          </w:p>
          <w:p w14:paraId="5A37394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Сумму дисконтированных годовых бюджетных эффектов</w:t>
            </w:r>
          </w:p>
          <w:p w14:paraId="139D555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5DF26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74.     Бюджетный эффект представляет собой:</w:t>
            </w:r>
          </w:p>
          <w:p w14:paraId="2CDA6B7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Денежные поступления в определенный бюджет за конкретный временной период</w:t>
            </w:r>
          </w:p>
          <w:p w14:paraId="5258D6A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 Разницу между доходами соответствующего бюджета и расходами по осуществлению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конкретного  проекта</w:t>
            </w:r>
            <w:proofErr w:type="gramEnd"/>
          </w:p>
          <w:p w14:paraId="352F56C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Финансовые последствия для инвесторов расходов бюджетных средств</w:t>
            </w:r>
          </w:p>
          <w:p w14:paraId="7421CEA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Чистую прибыль от понесенных расходов на инвестиционный проект</w:t>
            </w:r>
          </w:p>
          <w:p w14:paraId="5002219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CCF12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75.  Коммерческая эффективность реализации ИП для предприятия </w:t>
            </w:r>
          </w:p>
          <w:p w14:paraId="2EF5E8B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предполагает прежде всего учет:</w:t>
            </w:r>
          </w:p>
          <w:p w14:paraId="2AED0E0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 Производственных издержек по осуществлению инвестиционного проекта</w:t>
            </w:r>
          </w:p>
          <w:p w14:paraId="63408ED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 Региональных потребностей в осуществлении конкретного   </w:t>
            </w:r>
          </w:p>
          <w:p w14:paraId="3EB5B07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инвестиционного мероприятия</w:t>
            </w:r>
          </w:p>
          <w:p w14:paraId="5B3EB81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Социальных последствий от реализации конкретного проекта</w:t>
            </w:r>
          </w:p>
          <w:p w14:paraId="102835E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Финансовых последствий от реализации проекта</w:t>
            </w:r>
          </w:p>
          <w:p w14:paraId="71A97F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E7D85D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76.     Социальная эффективность инвестиций учитывает главным образом:</w:t>
            </w:r>
          </w:p>
          <w:p w14:paraId="0083BBD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Реализацию социальных программ развития предприятий</w:t>
            </w:r>
          </w:p>
          <w:p w14:paraId="58CA8FF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Социальные последствия осуществленных капиталовложений для предприятия, отрасли, региона</w:t>
            </w:r>
          </w:p>
          <w:p w14:paraId="6E027EB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Приток иностранных инвестиций для достижения каких-либо социальных целей</w:t>
            </w:r>
          </w:p>
          <w:p w14:paraId="70C3A19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Возможные денежные доходы от понесенных затрат на инвестицию</w:t>
            </w:r>
          </w:p>
          <w:p w14:paraId="1C1C2F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05E9E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77.     Оценка социальных результатов проекта предполагает:</w:t>
            </w:r>
          </w:p>
          <w:p w14:paraId="4902B2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А. Соответствие инвестиционного проекта социальным нормам и стандартам</w:t>
            </w:r>
          </w:p>
          <w:p w14:paraId="077C184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Б. Учет динамики душевых доходов населения конкретного региона</w:t>
            </w:r>
          </w:p>
          <w:p w14:paraId="3EBCA01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В. Учет времени окупаемости инвестиционных затрат</w:t>
            </w:r>
          </w:p>
          <w:p w14:paraId="655701C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Г. Соответствие осуществленного проекта намеченным социальным планам организации </w:t>
            </w:r>
          </w:p>
          <w:p w14:paraId="55EB09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4E007E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78.     При оценке социальной эффективности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проекта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его социальных последствий) необходимо учитывать*:</w:t>
            </w:r>
          </w:p>
          <w:p w14:paraId="119BBD4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А. Изменение количества рабочих мест в регионе</w:t>
            </w:r>
          </w:p>
          <w:p w14:paraId="1EB9F6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Б.  Улучшение жилищных и культурно-бытовых условий работников</w:t>
            </w:r>
          </w:p>
          <w:p w14:paraId="5F20808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В.  Динамику социальной структуры предприятия</w:t>
            </w:r>
          </w:p>
          <w:p w14:paraId="7CF06D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Г.  Изменение уровня здоровья работников предприятия, делающего инвестицию, и населения региона</w:t>
            </w:r>
          </w:p>
          <w:p w14:paraId="2EA2BE0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Д.  Изменение санитарно-гигиенических, психофизиологических и эстетических условий труда работников</w:t>
            </w:r>
          </w:p>
          <w:p w14:paraId="3460B4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Е.   Количество социальных работников в конкретном регионе</w:t>
            </w:r>
          </w:p>
          <w:p w14:paraId="42CE895C" w14:textId="77777777" w:rsidR="001F01A3" w:rsidRPr="001F01A3" w:rsidRDefault="001F01A3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4AF1888" w14:textId="730BFAFD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118C9C03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1F01A3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182" w:tblpY="161"/>
        <w:tblW w:w="0" w:type="auto"/>
        <w:tblLook w:val="04A0" w:firstRow="1" w:lastRow="0" w:firstColumn="1" w:lastColumn="0" w:noHBand="0" w:noVBand="1"/>
      </w:tblPr>
      <w:tblGrid>
        <w:gridCol w:w="2711"/>
        <w:gridCol w:w="52"/>
        <w:gridCol w:w="7688"/>
        <w:gridCol w:w="34"/>
      </w:tblGrid>
      <w:tr w:rsidR="002103AC" w:rsidRPr="006459F1" w14:paraId="206E31CD" w14:textId="77777777" w:rsidTr="001F01A3">
        <w:trPr>
          <w:gridAfter w:val="1"/>
          <w:wAfter w:w="34" w:type="dxa"/>
        </w:trPr>
        <w:tc>
          <w:tcPr>
            <w:tcW w:w="2763" w:type="dxa"/>
            <w:gridSpan w:val="2"/>
          </w:tcPr>
          <w:p w14:paraId="48D81276" w14:textId="77777777" w:rsidR="002103AC" w:rsidRPr="006459F1" w:rsidRDefault="002103AC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88" w:type="dxa"/>
          </w:tcPr>
          <w:p w14:paraId="244905BF" w14:textId="77777777" w:rsidR="002103AC" w:rsidRPr="006459F1" w:rsidRDefault="002103AC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1F01A3">
        <w:trPr>
          <w:gridAfter w:val="1"/>
          <w:wAfter w:w="34" w:type="dxa"/>
        </w:trPr>
        <w:tc>
          <w:tcPr>
            <w:tcW w:w="2763" w:type="dxa"/>
            <w:gridSpan w:val="2"/>
          </w:tcPr>
          <w:p w14:paraId="3E794EE7" w14:textId="16F42779" w:rsidR="002103AC" w:rsidRPr="001F01A3" w:rsidRDefault="00AE77F2" w:rsidP="001F01A3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688" w:type="dxa"/>
          </w:tcPr>
          <w:p w14:paraId="0B6F2763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CC59936" w14:textId="77777777" w:rsidR="00816524" w:rsidRPr="00820C1E" w:rsidRDefault="00816524" w:rsidP="008165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составлять план внедрения системы ресурсосбережения на предприятиях отрасли;</w:t>
            </w:r>
          </w:p>
          <w:p w14:paraId="54F1DCA1" w14:textId="23939CC9" w:rsidR="002103AC" w:rsidRPr="001F01A3" w:rsidRDefault="00816524" w:rsidP="00816524">
            <w:pP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применять методы экономического анализа к оценке финансово-хозяйственной деятельности по ресурсосбережению на предприяти</w:t>
            </w:r>
            <w:r>
              <w:rPr>
                <w:rFonts w:ascii="Times New Roman" w:hAnsi="Times New Roman"/>
                <w:sz w:val="20"/>
                <w:szCs w:val="20"/>
              </w:rPr>
              <w:t>ях железнодорожного транспорта;</w:t>
            </w:r>
          </w:p>
        </w:tc>
      </w:tr>
      <w:tr w:rsidR="002103AC" w:rsidRPr="006459F1" w14:paraId="7E9CB58E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3CAEFD9D" w14:textId="765D0D59" w:rsidR="00AF2613" w:rsidRPr="00592D34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периода окупаемости. Годовой приток денежных средств на протяжении жизненного цикла инвестиционного проекта, который равен 10 лет, составляет 2 млрд. руб., а годовой отток – 1,5 млрд. руб.</w:t>
            </w:r>
          </w:p>
          <w:p w14:paraId="4E64F40B" w14:textId="70FEADF8" w:rsidR="00AF2613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индекса доходности затрат по инвестиционному проекту, если суммарный денежный приток равен 10 млн. руб., а суммарный денежный отток равен 8,9 млн. руб.</w:t>
            </w:r>
          </w:p>
          <w:p w14:paraId="750AA04A" w14:textId="03FB39E2" w:rsidR="004B457C" w:rsidRP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Выполнения расчета производственного запаса материальных ресурсов, если суточный запас равен 0,9 т., а поставки материальных ресурсов осуществляются один раз в квартал.</w:t>
            </w:r>
          </w:p>
          <w:p w14:paraId="5CB509E3" w14:textId="7EF9AF35" w:rsidR="00592D34" w:rsidRPr="00592D34" w:rsidRDefault="004B457C" w:rsidP="00B17AC4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Выполнения расчета коэффициента оборачиваемости оборотных средств станции, если среднегодовые доходы станции 9000 тыс. руб., а среднегодовая сумма собственных оборотных средств 1000 тыс. руб.</w:t>
            </w:r>
          </w:p>
          <w:p w14:paraId="5D2C1133" w14:textId="7AEE3CEA" w:rsidR="002103AC" w:rsidRPr="001F01A3" w:rsidRDefault="002103AC" w:rsidP="00592D3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95B55" w:rsidRPr="006459F1" w14:paraId="53EE4667" w14:textId="77777777" w:rsidTr="001F01A3">
        <w:trPr>
          <w:gridAfter w:val="1"/>
          <w:wAfter w:w="34" w:type="dxa"/>
          <w:trHeight w:val="478"/>
        </w:trPr>
        <w:tc>
          <w:tcPr>
            <w:tcW w:w="2763" w:type="dxa"/>
            <w:gridSpan w:val="2"/>
          </w:tcPr>
          <w:p w14:paraId="5CEDF53B" w14:textId="6DA0EFC4" w:rsidR="00995B55" w:rsidRPr="001F01A3" w:rsidRDefault="00AE77F2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энергетических, финансовых ресурсов</w:t>
            </w:r>
          </w:p>
        </w:tc>
        <w:tc>
          <w:tcPr>
            <w:tcW w:w="7688" w:type="dxa"/>
          </w:tcPr>
          <w:p w14:paraId="1623736D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C285FC2" w14:textId="691FF814" w:rsidR="00995B55" w:rsidRPr="001F01A3" w:rsidRDefault="00816524" w:rsidP="00AE77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20C1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проведения расчетов и оценки показателей эффективности инновационно-инвестиционных проектов на всех фазах, ста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диях и этапах жизненного цикла;</w:t>
            </w:r>
          </w:p>
        </w:tc>
      </w:tr>
      <w:tr w:rsidR="008B4342" w:rsidRPr="006459F1" w14:paraId="3479E82C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1ED14B4E" w14:textId="77777777" w:rsidR="00AF2613" w:rsidRPr="00592D34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и выбор экономически наиболее целесообразного проекта из четырех конкурирующих альтернативных вариантов строительства участка магистрали при следующих исходных данных: 1. капитальные вложения – 8 млрд. руб., годовые текущие расходы – 1,5 млрд. руб., 2. капитальные вложения – 8,3 млрд. руб., годовые текущие расходы – 1,8 млрд. руб., 3. капитальные вложения – 7,8 млрд. руб., годовые текущие расходы – 1,9 млрд. руб., 4. капитальные вложения – 8,8 млрд. руб., годовые текущие расходы – 1,9 млрд. руб., нормативный коэффициент сравнительной экономической эффективности – 0,1.</w:t>
            </w:r>
          </w:p>
          <w:p w14:paraId="5E42B2B2" w14:textId="77777777" w:rsidR="00AF2613" w:rsidRPr="00592D34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чистого дисконтированного дохода инвестиционного проекта, если ежегодно в течение 3 лет приток денежных средств составлял 1 млрд. руб., а отток денежных средств – 0,5 млрд. руб., при этом ставка дисконта равна 0,15.</w:t>
            </w:r>
          </w:p>
          <w:p w14:paraId="30EE11E6" w14:textId="5AB15E0E" w:rsidR="00AF2613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целесообразно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сть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варианта инвестиций в освоении новой техники на предприятии»</w:t>
            </w:r>
          </w:p>
          <w:p w14:paraId="770FCEB5" w14:textId="0E683279" w:rsidR="00592D34" w:rsidRPr="001F01A3" w:rsidRDefault="00592D34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8B4342" w:rsidRPr="006459F1" w14:paraId="7AAD3306" w14:textId="77777777" w:rsidTr="001F01A3">
        <w:trPr>
          <w:gridAfter w:val="1"/>
          <w:wAfter w:w="34" w:type="dxa"/>
          <w:trHeight w:val="510"/>
        </w:trPr>
        <w:tc>
          <w:tcPr>
            <w:tcW w:w="2763" w:type="dxa"/>
            <w:gridSpan w:val="2"/>
          </w:tcPr>
          <w:p w14:paraId="43CCA18C" w14:textId="5A5980A1" w:rsidR="008B4342" w:rsidRPr="001F01A3" w:rsidRDefault="00AE77F2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ОПК-7.2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688" w:type="dxa"/>
          </w:tcPr>
          <w:p w14:paraId="1FE737D9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2BCF7A4" w14:textId="77777777" w:rsidR="00816524" w:rsidRPr="00820C1E" w:rsidRDefault="00816524" w:rsidP="008165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проводить анализ себестоимости продукции с учётом ресурсосбережения;</w:t>
            </w:r>
          </w:p>
          <w:p w14:paraId="06754664" w14:textId="77777777" w:rsidR="00816524" w:rsidRPr="00820C1E" w:rsidRDefault="00816524" w:rsidP="008165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разрабатывать бизнес-план ресурсосбережения в хозяйственной деятельности предприятия;</w:t>
            </w:r>
          </w:p>
          <w:p w14:paraId="691235F7" w14:textId="5C1A2ED0" w:rsidR="008B4342" w:rsidRPr="001F01A3" w:rsidRDefault="00816524" w:rsidP="0081652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проводить факторный анализ ресурсосберегающих процессов;</w:t>
            </w:r>
          </w:p>
        </w:tc>
      </w:tr>
      <w:tr w:rsidR="008B4342" w:rsidRPr="006459F1" w14:paraId="395843BC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5955C48A" w14:textId="26B4BBB5" w:rsidR="004B457C" w:rsidRP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производственной себестоимости изделий. Выпуск изделий – 500 единиц, затраты на материалы на единицу изделия – 1200 руб., зарплата на годовой выпуск 1300000 руб., единый социальный налог – 26 %, общехозяйственные расходы – 50 % от прямых затрат.</w:t>
            </w:r>
          </w:p>
          <w:p w14:paraId="4A56A484" w14:textId="2E64BCEA" w:rsidR="004B457C" w:rsidRP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прибыли предприятия. Предприятие реализовало 6000 изделий по цене 80 тыс. руб. за каждое, постоянные расходы составили 70000 тыс. руб., удельные переменные – 60 тыс. руб. </w:t>
            </w:r>
          </w:p>
          <w:p w14:paraId="3B72854D" w14:textId="55CC7FAB" w:rsid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t xml:space="preserve">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коэффициента оборачиваемости оборотных средств станции, если среднегодовые доходы станции 9000 тыс. руб., а среднегодовая сумма собственных оборотных средств 1000 тыс. руб.</w:t>
            </w:r>
          </w:p>
          <w:p w14:paraId="618B5567" w14:textId="7EDA930D" w:rsidR="00592D34" w:rsidRPr="001F01A3" w:rsidRDefault="00592D34" w:rsidP="00592D34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>
              <w:t xml:space="preserve">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Расс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читайте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коммерческ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ую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эффективност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инвестиционного проекта</w:t>
            </w:r>
          </w:p>
        </w:tc>
      </w:tr>
      <w:tr w:rsidR="008B4342" w:rsidRPr="006459F1" w14:paraId="512D660A" w14:textId="77777777" w:rsidTr="001F01A3">
        <w:trPr>
          <w:gridAfter w:val="1"/>
          <w:wAfter w:w="34" w:type="dxa"/>
          <w:trHeight w:val="514"/>
        </w:trPr>
        <w:tc>
          <w:tcPr>
            <w:tcW w:w="2763" w:type="dxa"/>
            <w:gridSpan w:val="2"/>
          </w:tcPr>
          <w:p w14:paraId="0A2B4BAE" w14:textId="2EE49296" w:rsidR="008B4342" w:rsidRPr="001F01A3" w:rsidRDefault="00AE77F2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ОПК-7.2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688" w:type="dxa"/>
          </w:tcPr>
          <w:p w14:paraId="1119C5F4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3AA23D5" w14:textId="0E664787" w:rsidR="008B4342" w:rsidRPr="001F01A3" w:rsidRDefault="00816524" w:rsidP="00AE77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способностью разработки плановых заданий участникам производства и анализа их выполнения, планирования и анализа материальных, трудовых ресурсов, эксплуатационных расходов и прибыли на предприятии;</w:t>
            </w:r>
          </w:p>
        </w:tc>
      </w:tr>
      <w:tr w:rsidR="008B4342" w:rsidRPr="006459F1" w14:paraId="6B9DFD34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6AABCF83" w14:textId="77777777" w:rsidR="004B457C" w:rsidRPr="00592D34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производительности труда. Объем товарной продукции составил 700 тыс. руб., среднесписочная численность персонала – 25 чел.</w:t>
            </w:r>
          </w:p>
          <w:p w14:paraId="5C44D0D2" w14:textId="77777777" w:rsidR="004B457C" w:rsidRPr="00592D34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среднесписочной численности работников за квартал, если среднесписочная численность в январе – 620 чел., в феврале – 640 чел., в марте – 690 чел.</w:t>
            </w:r>
          </w:p>
          <w:p w14:paraId="570BE845" w14:textId="77777777" w:rsid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заработка инженера. Часовая тарифная ставка инженера – 80 руб. и по условиям договора – 30 % премии ежемесячно. Он отработал в течении месяца 140 ч.</w:t>
            </w:r>
          </w:p>
          <w:p w14:paraId="55B0684C" w14:textId="1768D2C5" w:rsidR="008B4342" w:rsidRPr="001F01A3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="00592D34"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Выполнения расчета амортизационных отчислений в год, если годовая норма амортизации – 20 %, предприятия имеет на балансе оборудование полной стоимостью 250 млн. руб.</w:t>
            </w:r>
          </w:p>
        </w:tc>
      </w:tr>
      <w:tr w:rsidR="001F01A3" w:rsidRPr="001F01A3" w14:paraId="43C41A3C" w14:textId="77777777" w:rsidTr="001F01A3">
        <w:trPr>
          <w:trHeight w:val="510"/>
        </w:trPr>
        <w:tc>
          <w:tcPr>
            <w:tcW w:w="2711" w:type="dxa"/>
          </w:tcPr>
          <w:p w14:paraId="4F725B6C" w14:textId="6A0A0247" w:rsidR="001F01A3" w:rsidRPr="001F01A3" w:rsidRDefault="00BC4AB8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7774" w:type="dxa"/>
            <w:gridSpan w:val="3"/>
          </w:tcPr>
          <w:p w14:paraId="0469A678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221085A" w14:textId="77777777" w:rsidR="00816524" w:rsidRPr="00820C1E" w:rsidRDefault="00816524" w:rsidP="008165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рассчитывать потенциал ресурсосбережения на предприятии отрасли;</w:t>
            </w:r>
          </w:p>
          <w:p w14:paraId="793D67CD" w14:textId="3D37C529" w:rsidR="001F01A3" w:rsidRPr="001F01A3" w:rsidRDefault="00816524" w:rsidP="0081652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20C1E">
              <w:rPr>
                <w:rFonts w:ascii="Times New Roman" w:hAnsi="Times New Roman"/>
                <w:sz w:val="20"/>
                <w:szCs w:val="20"/>
              </w:rPr>
              <w:t>определять ресурсоемкость производства продукции предприятия</w:t>
            </w:r>
            <w:r w:rsidR="00AE77F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1F01A3" w:rsidRPr="001F01A3" w14:paraId="11990A5B" w14:textId="77777777" w:rsidTr="001F01A3">
        <w:trPr>
          <w:trHeight w:val="743"/>
        </w:trPr>
        <w:tc>
          <w:tcPr>
            <w:tcW w:w="10485" w:type="dxa"/>
            <w:gridSpan w:val="4"/>
          </w:tcPr>
          <w:p w14:paraId="08C8FAD3" w14:textId="1300CAF0" w:rsidR="001F01A3" w:rsidRDefault="00C927A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1) Раскройте суть</w:t>
            </w:r>
            <w:r>
              <w:t xml:space="preserve"> 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ов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эмпирического исследования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 Область применения. Достоинства и недостатки.</w:t>
            </w:r>
          </w:p>
          <w:p w14:paraId="40C21582" w14:textId="0337004D" w:rsidR="00C927A1" w:rsidRDefault="00C927A1" w:rsidP="00C927A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2) Раскройте суть</w:t>
            </w:r>
            <w:r>
              <w:t xml:space="preserve"> 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ов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теоретического исследования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 Область применения. Достоинства и недостатки.</w:t>
            </w:r>
          </w:p>
          <w:p w14:paraId="552F45E3" w14:textId="49958981" w:rsidR="00C927A1" w:rsidRPr="001F01A3" w:rsidRDefault="00C927A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1F01A3" w:rsidRPr="001F01A3" w14:paraId="4007C396" w14:textId="77777777" w:rsidTr="001F01A3">
        <w:trPr>
          <w:trHeight w:val="514"/>
        </w:trPr>
        <w:tc>
          <w:tcPr>
            <w:tcW w:w="2711" w:type="dxa"/>
          </w:tcPr>
          <w:p w14:paraId="372F0652" w14:textId="23E79BB5" w:rsidR="001F01A3" w:rsidRPr="001F01A3" w:rsidRDefault="00BC4AB8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7774" w:type="dxa"/>
            <w:gridSpan w:val="3"/>
          </w:tcPr>
          <w:p w14:paraId="41B191C1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0C4AA91" w14:textId="77777777" w:rsidR="00816524" w:rsidRPr="00820C1E" w:rsidRDefault="00816524" w:rsidP="0081652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20C1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анализа профессиональной информации из разных источников, оценки корректности различных данных по направлению ресурсосбережения;</w:t>
            </w:r>
          </w:p>
          <w:p w14:paraId="3505F153" w14:textId="03D03C1B" w:rsidR="001F01A3" w:rsidRPr="00AE77F2" w:rsidRDefault="00816524" w:rsidP="0081652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20C1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оценивания актуальности, достоверности, научной и практической значимости результатов научного исследования.</w:t>
            </w:r>
          </w:p>
        </w:tc>
      </w:tr>
      <w:tr w:rsidR="001F01A3" w:rsidRPr="001F01A3" w14:paraId="31FABE9F" w14:textId="77777777" w:rsidTr="001F01A3">
        <w:trPr>
          <w:trHeight w:val="743"/>
        </w:trPr>
        <w:tc>
          <w:tcPr>
            <w:tcW w:w="10485" w:type="dxa"/>
            <w:gridSpan w:val="4"/>
          </w:tcPr>
          <w:p w14:paraId="6256C418" w14:textId="06815B2F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Опишите алгоритм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источников в библиотечных фондах</w:t>
            </w:r>
          </w:p>
          <w:p w14:paraId="35ADAD9A" w14:textId="2751CF28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Опишите алгоритм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технической информации</w:t>
            </w:r>
          </w:p>
          <w:p w14:paraId="62E9C176" w14:textId="27721372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Опишите алгоритм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патентных источников</w:t>
            </w:r>
          </w:p>
          <w:p w14:paraId="3CAFC7E0" w14:textId="159A44C9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Приведите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методы обработки статистической информации</w:t>
            </w:r>
          </w:p>
          <w:p w14:paraId="04E72172" w14:textId="132A0B4D" w:rsidR="001F01A3" w:rsidRPr="001F01A3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5)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Приведите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методы поиска оптимальных решений</w:t>
            </w:r>
          </w:p>
        </w:tc>
      </w:tr>
    </w:tbl>
    <w:p w14:paraId="5B83B88A" w14:textId="1D5AAAE6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A5AEA2F" w14:textId="4CD6E27E" w:rsidR="00534956" w:rsidRDefault="00534956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ABBD84F" w14:textId="77777777" w:rsidR="00534956" w:rsidRPr="009E1016" w:rsidRDefault="00534956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77777777" w:rsidR="006459F1" w:rsidRPr="00A61A8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A61A8C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 Перечень вопросов для подготовки </w:t>
      </w:r>
      <w:r w:rsidR="00544B2D" w:rsidRPr="00A61A8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A61A8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169408E" w14:textId="69CD774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Понятие инвестиций и инвестиционная деятельность</w:t>
      </w:r>
    </w:p>
    <w:p w14:paraId="1DDE7881" w14:textId="1AFD47D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Классификация форм инвестиций</w:t>
      </w:r>
    </w:p>
    <w:p w14:paraId="7AC1BC6F" w14:textId="2DEAE67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Инвестиционный рынок</w:t>
      </w:r>
    </w:p>
    <w:p w14:paraId="7566EAC7" w14:textId="389A3D84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Инфраструктура инвестиционного процесса</w:t>
      </w:r>
    </w:p>
    <w:p w14:paraId="0849C942" w14:textId="00892A94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Источники финансирования инвестиций</w:t>
      </w:r>
    </w:p>
    <w:p w14:paraId="11BAB149" w14:textId="3407A1F3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Собственные инвестиционные ресурсы</w:t>
      </w:r>
    </w:p>
    <w:p w14:paraId="422FFBDC" w14:textId="569B261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Привлеченные источники финансирования инвестиций</w:t>
      </w:r>
    </w:p>
    <w:p w14:paraId="45DE058E" w14:textId="1AC875B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Заемные источники финансирования инвестиций</w:t>
      </w:r>
    </w:p>
    <w:p w14:paraId="7188023B" w14:textId="60E49ED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Закономерности развития предприятия</w:t>
      </w:r>
    </w:p>
    <w:p w14:paraId="09CA95FC" w14:textId="2B07E241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Развитие на основе факторов производства</w:t>
      </w:r>
    </w:p>
    <w:p w14:paraId="3BE8A476" w14:textId="01F39DC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Рентабельность. Классификация показателей рентабельности</w:t>
      </w:r>
    </w:p>
    <w:p w14:paraId="66FA1A62" w14:textId="5E22E90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Развитие на основе инновационно-инвестиционных факторов</w:t>
      </w:r>
    </w:p>
    <w:p w14:paraId="23D30170" w14:textId="14D1580A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Инновации. Понятие. Классификация инноваций</w:t>
      </w:r>
    </w:p>
    <w:p w14:paraId="70EAE560" w14:textId="39AD1CC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Организация и финансирование инновационной деятельности</w:t>
      </w:r>
    </w:p>
    <w:p w14:paraId="7E6E7CD9" w14:textId="0A4B899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формы организации инновационной деятельности</w:t>
      </w:r>
    </w:p>
    <w:p w14:paraId="6FB87D1A" w14:textId="5FA874A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источники финансирования инновационной деятельности</w:t>
      </w:r>
    </w:p>
    <w:p w14:paraId="1E61EAF9" w14:textId="4325B47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Подготовка нового производства на предприятии</w:t>
      </w:r>
    </w:p>
    <w:p w14:paraId="2D800C9A" w14:textId="76C946A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Система инновационных коммуникаций</w:t>
      </w:r>
    </w:p>
    <w:p w14:paraId="247047FD" w14:textId="4442F4F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Управленческое решение. Классификация управленческих решений.</w:t>
      </w:r>
    </w:p>
    <w:p w14:paraId="028678CD" w14:textId="537E3CF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Принятие решений. Основные понятия</w:t>
      </w:r>
    </w:p>
    <w:p w14:paraId="7BD4F350" w14:textId="202E55A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Системный подход к разработке управленческих решений</w:t>
      </w:r>
    </w:p>
    <w:p w14:paraId="33872FAA" w14:textId="110CAE5E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 xml:space="preserve">Основные этапы разработки управленческих решений </w:t>
      </w:r>
    </w:p>
    <w:p w14:paraId="459C3635" w14:textId="49E104EE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Укрупненные методы расчета капитальных вложений</w:t>
      </w:r>
    </w:p>
    <w:p w14:paraId="14D8717D" w14:textId="5886FFC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Производственные фонды</w:t>
      </w:r>
    </w:p>
    <w:p w14:paraId="4E8697E9" w14:textId="4E0FE6B6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Учет инфляции</w:t>
      </w:r>
    </w:p>
    <w:p w14:paraId="1C7E94C5" w14:textId="5312B76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Норма дохода</w:t>
      </w:r>
    </w:p>
    <w:p w14:paraId="3F1E1C36" w14:textId="10129162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Норма дисконта и поправка на риск</w:t>
      </w:r>
    </w:p>
    <w:p w14:paraId="012D2ADF" w14:textId="33602176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денежные потоки. Виды деятельности предприятия</w:t>
      </w:r>
    </w:p>
    <w:p w14:paraId="3CD26C07" w14:textId="09F082F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Структура денежных потоков от инвестиционной деятельности</w:t>
      </w:r>
    </w:p>
    <w:p w14:paraId="6F87192A" w14:textId="6ADBE73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денежные потоки от операционной деятельности</w:t>
      </w:r>
    </w:p>
    <w:p w14:paraId="2CDD56A5" w14:textId="1141DB0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Оценка стоимости денежных средств во времени</w:t>
      </w:r>
    </w:p>
    <w:p w14:paraId="4251D17B" w14:textId="267CA8A3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Дисконтирование денежных потоков</w:t>
      </w:r>
    </w:p>
    <w:p w14:paraId="57DE37D8" w14:textId="175E29D1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Учет факторов неопределенности и риска</w:t>
      </w:r>
    </w:p>
    <w:p w14:paraId="03114359" w14:textId="1276FE0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Коммерческая эффективность</w:t>
      </w:r>
    </w:p>
    <w:p w14:paraId="485153B2" w14:textId="79FC6134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Бюджетная эффективность</w:t>
      </w:r>
    </w:p>
    <w:p w14:paraId="7304AD81" w14:textId="622A021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Экономическая эффективность</w:t>
      </w:r>
    </w:p>
    <w:p w14:paraId="55E67480" w14:textId="009F5CD1" w:rsidR="009E1016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Оценка социальных последствий реализации инвестиционного решения</w:t>
      </w:r>
    </w:p>
    <w:p w14:paraId="796BFF3E" w14:textId="4366350D" w:rsidR="008971DD" w:rsidRDefault="008971D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30E1235" w14:textId="0DDD56F8" w:rsidR="00534956" w:rsidRDefault="0053495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F5E2827" w14:textId="5A376BFC" w:rsidR="00534956" w:rsidRDefault="0053495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B367A4A" w14:textId="77777777" w:rsidR="00534956" w:rsidRDefault="0053495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33D12483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1C030E7B" w14:textId="3A88058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44C0F1B0" w14:textId="167893DD" w:rsidR="002C0F74" w:rsidRDefault="00F22904" w:rsidP="00D3584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2C0F74" w:rsidSect="001D52B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933D3" w14:textId="77777777" w:rsidR="007F7F38" w:rsidRDefault="007F7F38" w:rsidP="00EE3C25">
      <w:pPr>
        <w:spacing w:after="0" w:line="240" w:lineRule="auto"/>
      </w:pPr>
      <w:r>
        <w:separator/>
      </w:r>
    </w:p>
  </w:endnote>
  <w:endnote w:type="continuationSeparator" w:id="0">
    <w:p w14:paraId="006B9AE7" w14:textId="77777777" w:rsidR="007F7F38" w:rsidRDefault="007F7F38" w:rsidP="00EE3C25">
      <w:pPr>
        <w:spacing w:after="0" w:line="240" w:lineRule="auto"/>
      </w:pPr>
      <w:r>
        <w:continuationSeparator/>
      </w:r>
    </w:p>
  </w:endnote>
  <w:endnote w:type="continuationNotice" w:id="1">
    <w:p w14:paraId="2D1E6441" w14:textId="77777777" w:rsidR="007F7F38" w:rsidRDefault="007F7F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D8F90" w14:textId="77777777" w:rsidR="007F7F38" w:rsidRDefault="007F7F38" w:rsidP="00EE3C25">
      <w:pPr>
        <w:spacing w:after="0" w:line="240" w:lineRule="auto"/>
      </w:pPr>
      <w:r>
        <w:separator/>
      </w:r>
    </w:p>
  </w:footnote>
  <w:footnote w:type="continuationSeparator" w:id="0">
    <w:p w14:paraId="6FAE9E4D" w14:textId="77777777" w:rsidR="007F7F38" w:rsidRDefault="007F7F38" w:rsidP="00EE3C25">
      <w:pPr>
        <w:spacing w:after="0" w:line="240" w:lineRule="auto"/>
      </w:pPr>
      <w:r>
        <w:continuationSeparator/>
      </w:r>
    </w:p>
  </w:footnote>
  <w:footnote w:type="continuationNotice" w:id="1">
    <w:p w14:paraId="13A446D3" w14:textId="77777777" w:rsidR="007F7F38" w:rsidRDefault="007F7F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617ED"/>
    <w:multiLevelType w:val="hybridMultilevel"/>
    <w:tmpl w:val="17A43902"/>
    <w:lvl w:ilvl="0" w:tplc="C7824FB4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EA62D9F"/>
    <w:multiLevelType w:val="hybridMultilevel"/>
    <w:tmpl w:val="AEE4D8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2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2"/>
  </w:num>
  <w:num w:numId="13">
    <w:abstractNumId w:val="11"/>
  </w:num>
  <w:num w:numId="14">
    <w:abstractNumId w:val="37"/>
  </w:num>
  <w:num w:numId="15">
    <w:abstractNumId w:val="24"/>
  </w:num>
  <w:num w:numId="16">
    <w:abstractNumId w:val="40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5"/>
  </w:num>
  <w:num w:numId="29">
    <w:abstractNumId w:val="41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3"/>
  </w:num>
  <w:num w:numId="39">
    <w:abstractNumId w:val="18"/>
  </w:num>
  <w:num w:numId="40">
    <w:abstractNumId w:val="17"/>
  </w:num>
  <w:num w:numId="41">
    <w:abstractNumId w:val="26"/>
  </w:num>
  <w:num w:numId="42">
    <w:abstractNumId w:val="10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681E"/>
    <w:rsid w:val="00091C47"/>
    <w:rsid w:val="0009397A"/>
    <w:rsid w:val="00094DA5"/>
    <w:rsid w:val="000A5D2F"/>
    <w:rsid w:val="000A6BE8"/>
    <w:rsid w:val="000B1BA8"/>
    <w:rsid w:val="000B1C71"/>
    <w:rsid w:val="000C0257"/>
    <w:rsid w:val="000C2119"/>
    <w:rsid w:val="000D2AF6"/>
    <w:rsid w:val="000D3EA2"/>
    <w:rsid w:val="000D525F"/>
    <w:rsid w:val="000E25FB"/>
    <w:rsid w:val="000E4DA7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AF7"/>
    <w:rsid w:val="001A24BB"/>
    <w:rsid w:val="001A4A40"/>
    <w:rsid w:val="001C5064"/>
    <w:rsid w:val="001C5C51"/>
    <w:rsid w:val="001D1DB8"/>
    <w:rsid w:val="001D52B9"/>
    <w:rsid w:val="001D6E64"/>
    <w:rsid w:val="001E037F"/>
    <w:rsid w:val="001E0567"/>
    <w:rsid w:val="001E23E3"/>
    <w:rsid w:val="001E2846"/>
    <w:rsid w:val="001E7A5D"/>
    <w:rsid w:val="001E7EA4"/>
    <w:rsid w:val="001F01A3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BB6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457C"/>
    <w:rsid w:val="004C026B"/>
    <w:rsid w:val="004E0A69"/>
    <w:rsid w:val="004E6732"/>
    <w:rsid w:val="004F0D0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4956"/>
    <w:rsid w:val="00544B2D"/>
    <w:rsid w:val="00556FA4"/>
    <w:rsid w:val="00560597"/>
    <w:rsid w:val="00566887"/>
    <w:rsid w:val="00567DFC"/>
    <w:rsid w:val="005757C8"/>
    <w:rsid w:val="00580FBA"/>
    <w:rsid w:val="00592D34"/>
    <w:rsid w:val="00595E13"/>
    <w:rsid w:val="005970E4"/>
    <w:rsid w:val="005A5624"/>
    <w:rsid w:val="005A5D95"/>
    <w:rsid w:val="005B2CE6"/>
    <w:rsid w:val="005B2E48"/>
    <w:rsid w:val="005C143D"/>
    <w:rsid w:val="005E5759"/>
    <w:rsid w:val="005E6CF1"/>
    <w:rsid w:val="005F17C8"/>
    <w:rsid w:val="005F2A8E"/>
    <w:rsid w:val="005F58CA"/>
    <w:rsid w:val="00600C8D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C47F4"/>
    <w:rsid w:val="006D31B0"/>
    <w:rsid w:val="006E7601"/>
    <w:rsid w:val="006F60A2"/>
    <w:rsid w:val="00706DE6"/>
    <w:rsid w:val="00707255"/>
    <w:rsid w:val="00707A71"/>
    <w:rsid w:val="00715F1D"/>
    <w:rsid w:val="00717155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7F7F38"/>
    <w:rsid w:val="0080343E"/>
    <w:rsid w:val="00816524"/>
    <w:rsid w:val="0081717D"/>
    <w:rsid w:val="00820C1E"/>
    <w:rsid w:val="0083657B"/>
    <w:rsid w:val="00847A7D"/>
    <w:rsid w:val="00853EC4"/>
    <w:rsid w:val="00854D07"/>
    <w:rsid w:val="00863198"/>
    <w:rsid w:val="00875903"/>
    <w:rsid w:val="00896FD5"/>
    <w:rsid w:val="008971DD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561"/>
    <w:rsid w:val="008D5846"/>
    <w:rsid w:val="008D7CD3"/>
    <w:rsid w:val="008E61C5"/>
    <w:rsid w:val="008E6CE7"/>
    <w:rsid w:val="008F68CD"/>
    <w:rsid w:val="009005DF"/>
    <w:rsid w:val="009015CD"/>
    <w:rsid w:val="00903965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ED8"/>
    <w:rsid w:val="00992F35"/>
    <w:rsid w:val="00995B55"/>
    <w:rsid w:val="009A0A87"/>
    <w:rsid w:val="009A1708"/>
    <w:rsid w:val="009A3139"/>
    <w:rsid w:val="009B0AE0"/>
    <w:rsid w:val="009B4FAE"/>
    <w:rsid w:val="009C0F82"/>
    <w:rsid w:val="009D1210"/>
    <w:rsid w:val="009D3683"/>
    <w:rsid w:val="009D3EA2"/>
    <w:rsid w:val="009D3F9A"/>
    <w:rsid w:val="009D42A4"/>
    <w:rsid w:val="009D5B44"/>
    <w:rsid w:val="009E1016"/>
    <w:rsid w:val="009F2E34"/>
    <w:rsid w:val="009F719A"/>
    <w:rsid w:val="00A30F9C"/>
    <w:rsid w:val="00A3570A"/>
    <w:rsid w:val="00A420B9"/>
    <w:rsid w:val="00A441EE"/>
    <w:rsid w:val="00A504A2"/>
    <w:rsid w:val="00A52905"/>
    <w:rsid w:val="00A567FC"/>
    <w:rsid w:val="00A57120"/>
    <w:rsid w:val="00A61A8C"/>
    <w:rsid w:val="00A6247A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58A6"/>
    <w:rsid w:val="00A96819"/>
    <w:rsid w:val="00AA2DCC"/>
    <w:rsid w:val="00AA4D86"/>
    <w:rsid w:val="00AB2E3C"/>
    <w:rsid w:val="00AB4920"/>
    <w:rsid w:val="00AC0595"/>
    <w:rsid w:val="00AD217D"/>
    <w:rsid w:val="00AD25AC"/>
    <w:rsid w:val="00AD6D41"/>
    <w:rsid w:val="00AE0992"/>
    <w:rsid w:val="00AE223F"/>
    <w:rsid w:val="00AE2E32"/>
    <w:rsid w:val="00AE6429"/>
    <w:rsid w:val="00AE6977"/>
    <w:rsid w:val="00AE77F2"/>
    <w:rsid w:val="00AF192D"/>
    <w:rsid w:val="00AF1A69"/>
    <w:rsid w:val="00AF2613"/>
    <w:rsid w:val="00AF5C2B"/>
    <w:rsid w:val="00B0086E"/>
    <w:rsid w:val="00B121E1"/>
    <w:rsid w:val="00B125DD"/>
    <w:rsid w:val="00B13FBD"/>
    <w:rsid w:val="00B17AC4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1D17"/>
    <w:rsid w:val="00B910B1"/>
    <w:rsid w:val="00B91957"/>
    <w:rsid w:val="00BA124B"/>
    <w:rsid w:val="00BC0C33"/>
    <w:rsid w:val="00BC3400"/>
    <w:rsid w:val="00BC39C2"/>
    <w:rsid w:val="00BC4AB8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27A1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84D"/>
    <w:rsid w:val="00D435AD"/>
    <w:rsid w:val="00D50344"/>
    <w:rsid w:val="00D54F2E"/>
    <w:rsid w:val="00D6182A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1CF0"/>
    <w:rsid w:val="00EE3C25"/>
    <w:rsid w:val="00EE567F"/>
    <w:rsid w:val="00EE662D"/>
    <w:rsid w:val="00EE6895"/>
    <w:rsid w:val="00EF2C18"/>
    <w:rsid w:val="00F009AE"/>
    <w:rsid w:val="00F052A9"/>
    <w:rsid w:val="00F15A8B"/>
    <w:rsid w:val="00F22904"/>
    <w:rsid w:val="00F33745"/>
    <w:rsid w:val="00F3391D"/>
    <w:rsid w:val="00F353B1"/>
    <w:rsid w:val="00F3572F"/>
    <w:rsid w:val="00F414D5"/>
    <w:rsid w:val="00F460A1"/>
    <w:rsid w:val="00F53D73"/>
    <w:rsid w:val="00F545A4"/>
    <w:rsid w:val="00F606D3"/>
    <w:rsid w:val="00F67470"/>
    <w:rsid w:val="00F77390"/>
    <w:rsid w:val="00F82C81"/>
    <w:rsid w:val="00F860C7"/>
    <w:rsid w:val="00FA17D5"/>
    <w:rsid w:val="00FB6084"/>
    <w:rsid w:val="00FC54A8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651857B8-DE69-4ACC-A0EB-5AC12AD0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F0550-6646-4975-95FE-61AEFBB3F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6144</Words>
  <Characters>35021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2024-11-07T10:47:00Z</dcterms:created>
  <dcterms:modified xsi:type="dcterms:W3CDTF">2026-09-09T08:50:00Z</dcterms:modified>
</cp:coreProperties>
</file>